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eastAsia="x-none"/>
        </w:rPr>
      </w:pPr>
      <w:r w:rsidRPr="00D10E41">
        <w:rPr>
          <w:rFonts w:ascii="Times New Roman" w:eastAsia="Times New Roman" w:hAnsi="Times New Roman" w:cs="Times New Roman"/>
          <w:sz w:val="28"/>
          <w:szCs w:val="20"/>
          <w:lang w:eastAsia="x-none"/>
        </w:rPr>
        <w:t xml:space="preserve">Администрация муниципального образования </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eastAsia="x-none"/>
        </w:rPr>
      </w:pPr>
      <w:r w:rsidRPr="00D10E41">
        <w:rPr>
          <w:rFonts w:ascii="Times New Roman" w:eastAsia="Times New Roman" w:hAnsi="Times New Roman" w:cs="Times New Roman"/>
          <w:sz w:val="28"/>
          <w:szCs w:val="20"/>
          <w:lang w:eastAsia="x-none"/>
        </w:rPr>
        <w:t xml:space="preserve">«Барское» (сельское поселение) </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eastAsia="x-none"/>
        </w:rPr>
      </w:pPr>
      <w:r w:rsidRPr="00D10E41">
        <w:rPr>
          <w:rFonts w:ascii="Times New Roman" w:eastAsia="Times New Roman" w:hAnsi="Times New Roman" w:cs="Times New Roman"/>
          <w:sz w:val="28"/>
          <w:szCs w:val="20"/>
          <w:lang w:eastAsia="x-none"/>
        </w:rPr>
        <w:t>Мухоршибирского района Республики Бурятия</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eastAsia="x-none"/>
        </w:rPr>
      </w:pPr>
      <w:r w:rsidRPr="00D10E41">
        <w:rPr>
          <w:rFonts w:ascii="Times New Roman" w:eastAsia="Times New Roman" w:hAnsi="Times New Roman" w:cs="Times New Roman"/>
          <w:sz w:val="28"/>
          <w:szCs w:val="20"/>
          <w:lang w:eastAsia="x-none"/>
        </w:rPr>
        <w:t>Распоряжение</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center"/>
        <w:rPr>
          <w:rFonts w:ascii="Times New Roman" w:eastAsia="Times New Roman" w:hAnsi="Times New Roman" w:cs="Times New Roman"/>
          <w:sz w:val="28"/>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rPr>
          <w:rFonts w:ascii="Times New Roman" w:eastAsia="Times New Roman" w:hAnsi="Times New Roman" w:cs="Times New Roman"/>
          <w:sz w:val="28"/>
          <w:szCs w:val="20"/>
          <w:lang w:eastAsia="x-none"/>
        </w:rPr>
      </w:pPr>
      <w:r w:rsidRPr="00D10E41">
        <w:rPr>
          <w:rFonts w:ascii="Times New Roman" w:eastAsia="Times New Roman" w:hAnsi="Times New Roman" w:cs="Times New Roman"/>
          <w:sz w:val="28"/>
          <w:szCs w:val="20"/>
          <w:lang w:eastAsia="x-none"/>
        </w:rPr>
        <w:t>29.12.2015г.</w:t>
      </w:r>
      <w:r w:rsidRPr="00D10E41">
        <w:rPr>
          <w:rFonts w:ascii="Times New Roman" w:eastAsia="Times New Roman" w:hAnsi="Times New Roman" w:cs="Times New Roman"/>
          <w:sz w:val="28"/>
          <w:szCs w:val="20"/>
          <w:lang w:val="x-none" w:eastAsia="x-none"/>
        </w:rPr>
        <w:t xml:space="preserve">      </w:t>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t xml:space="preserve">  № </w:t>
      </w:r>
      <w:r w:rsidRPr="00D10E41">
        <w:rPr>
          <w:rFonts w:ascii="Times New Roman" w:eastAsia="Times New Roman" w:hAnsi="Times New Roman" w:cs="Times New Roman"/>
          <w:sz w:val="28"/>
          <w:szCs w:val="20"/>
          <w:lang w:eastAsia="x-none"/>
        </w:rPr>
        <w:t>64</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 xml:space="preserve">«Об учетной политике в части </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организации бухгалтерского учета</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и в целях налогообложения»</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r w:rsidRPr="00D10E41">
        <w:rPr>
          <w:rFonts w:ascii="Times New Roman" w:eastAsia="Times New Roman" w:hAnsi="Times New Roman" w:cs="Times New Roman"/>
          <w:sz w:val="20"/>
          <w:szCs w:val="20"/>
          <w:lang w:val="x-none" w:eastAsia="x-none"/>
        </w:rPr>
        <w:t xml:space="preserve">                                                    </w:t>
      </w:r>
    </w:p>
    <w:p w:rsidR="00D10E41" w:rsidRPr="00D10E41" w:rsidRDefault="00D10E41" w:rsidP="00D10E41">
      <w:pPr>
        <w:autoSpaceDE w:val="0"/>
        <w:autoSpaceDN w:val="0"/>
        <w:adjustRightInd w:val="0"/>
        <w:spacing w:before="120" w:after="120" w:line="240" w:lineRule="auto"/>
        <w:ind w:firstLine="709"/>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В связи с вступлением в силу следующих нормативных актов: </w:t>
      </w:r>
    </w:p>
    <w:p w:rsidR="00D10E41" w:rsidRPr="00D10E41" w:rsidRDefault="00D10E41" w:rsidP="00D10E41">
      <w:pPr>
        <w:numPr>
          <w:ilvl w:val="0"/>
          <w:numId w:val="1"/>
        </w:numPr>
        <w:autoSpaceDE w:val="0"/>
        <w:autoSpaceDN w:val="0"/>
        <w:adjustRightInd w:val="0"/>
        <w:spacing w:before="120" w:after="120" w:line="240" w:lineRule="auto"/>
        <w:ind w:firstLine="709"/>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приказа Минфина России от 6 августа 2015 г. № 124н; </w:t>
      </w:r>
    </w:p>
    <w:p w:rsidR="00D10E41" w:rsidRPr="00D10E41" w:rsidRDefault="00D10E41" w:rsidP="00D10E41">
      <w:pPr>
        <w:numPr>
          <w:ilvl w:val="0"/>
          <w:numId w:val="1"/>
        </w:numPr>
        <w:autoSpaceDE w:val="0"/>
        <w:autoSpaceDN w:val="0"/>
        <w:adjustRightInd w:val="0"/>
        <w:spacing w:before="120" w:after="120" w:line="240" w:lineRule="auto"/>
        <w:ind w:firstLine="709"/>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приказа Минфина России от 29 августа 2014 г. № 89н; </w:t>
      </w:r>
    </w:p>
    <w:p w:rsidR="00D10E41" w:rsidRPr="00D10E41" w:rsidRDefault="00D10E41" w:rsidP="00D10E41">
      <w:pPr>
        <w:numPr>
          <w:ilvl w:val="0"/>
          <w:numId w:val="1"/>
        </w:numPr>
        <w:autoSpaceDE w:val="0"/>
        <w:autoSpaceDN w:val="0"/>
        <w:adjustRightInd w:val="0"/>
        <w:spacing w:before="120" w:after="120" w:line="240" w:lineRule="auto"/>
        <w:ind w:firstLine="709"/>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приказа Минфина России от 30 марта 2015 г. № 52н; </w:t>
      </w:r>
    </w:p>
    <w:p w:rsidR="00D10E41" w:rsidRPr="00D10E41" w:rsidRDefault="00D10E41" w:rsidP="00D10E41">
      <w:pPr>
        <w:numPr>
          <w:ilvl w:val="0"/>
          <w:numId w:val="1"/>
        </w:numPr>
        <w:autoSpaceDE w:val="0"/>
        <w:autoSpaceDN w:val="0"/>
        <w:adjustRightInd w:val="0"/>
        <w:spacing w:before="120" w:after="120" w:line="240" w:lineRule="auto"/>
        <w:ind w:firstLine="709"/>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приказа Минфина России от 17 августа 2015 № 127н; </w:t>
      </w:r>
    </w:p>
    <w:p w:rsidR="00D10E41" w:rsidRPr="00D10E41" w:rsidRDefault="00D10E41" w:rsidP="00D10E41">
      <w:pPr>
        <w:numPr>
          <w:ilvl w:val="0"/>
          <w:numId w:val="1"/>
        </w:numPr>
        <w:autoSpaceDE w:val="0"/>
        <w:autoSpaceDN w:val="0"/>
        <w:adjustRightInd w:val="0"/>
        <w:spacing w:before="120" w:after="120" w:line="240" w:lineRule="auto"/>
        <w:ind w:firstLine="709"/>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приказа Минфина России от 8 июня 2015 г. № 90н </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и руководствуясь Федеральным законом «О бухгалтерском учете» от 06.12.2011 № 402-ФЗ, положениями Налогового кодекса РФ, частей 1 и 2 с изменениями и дополнениями, иными нормативно-правовыми актами РФ,</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6"/>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i/>
          <w:iCs/>
          <w:sz w:val="28"/>
          <w:szCs w:val="20"/>
          <w:lang w:val="x-none" w:eastAsia="x-none"/>
        </w:rPr>
      </w:pPr>
      <w:r w:rsidRPr="00D10E41">
        <w:rPr>
          <w:rFonts w:ascii="Times New Roman" w:eastAsia="Times New Roman" w:hAnsi="Times New Roman" w:cs="Times New Roman"/>
          <w:i/>
          <w:iCs/>
          <w:sz w:val="28"/>
          <w:szCs w:val="20"/>
          <w:lang w:val="x-none" w:eastAsia="x-none"/>
        </w:rPr>
        <w:t>приказываю:</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10"/>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Утвердить Положение об учетной политике учреждения в новой редакции и применять ее с даты ее утверждения и во все последующие отчетные периоды с внесением в установленном порядке необходимых изменений и дополнений.</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eastAsia="x-none"/>
        </w:rPr>
      </w:pPr>
      <w:r w:rsidRPr="00D10E41">
        <w:rPr>
          <w:rFonts w:ascii="Times New Roman" w:eastAsia="Times New Roman" w:hAnsi="Times New Roman" w:cs="Times New Roman"/>
          <w:sz w:val="28"/>
          <w:szCs w:val="20"/>
          <w:lang w:eastAsia="x-none"/>
        </w:rPr>
        <w:t xml:space="preserve">Глава МО СП «Барское»      </w:t>
      </w:r>
      <w:r w:rsidRPr="00D10E41">
        <w:rPr>
          <w:rFonts w:ascii="Times New Roman" w:eastAsia="Times New Roman" w:hAnsi="Times New Roman" w:cs="Times New Roman"/>
          <w:sz w:val="28"/>
          <w:szCs w:val="20"/>
          <w:lang w:val="x-none" w:eastAsia="x-none"/>
        </w:rPr>
        <w:t>____________</w:t>
      </w:r>
      <w:r w:rsidRPr="00D10E41">
        <w:rPr>
          <w:rFonts w:ascii="Times New Roman" w:eastAsia="Times New Roman" w:hAnsi="Times New Roman" w:cs="Times New Roman"/>
          <w:sz w:val="28"/>
          <w:szCs w:val="20"/>
          <w:lang w:eastAsia="x-none"/>
        </w:rPr>
        <w:t xml:space="preserve">                 </w:t>
      </w:r>
      <w:r w:rsidRPr="00D10E41">
        <w:rPr>
          <w:rFonts w:ascii="Times New Roman" w:eastAsia="Times New Roman" w:hAnsi="Times New Roman" w:cs="Times New Roman"/>
          <w:sz w:val="28"/>
          <w:szCs w:val="20"/>
          <w:u w:val="single"/>
          <w:lang w:eastAsia="x-none"/>
        </w:rPr>
        <w:t>_Михалёв А.В</w:t>
      </w:r>
      <w:r w:rsidRPr="00D10E41">
        <w:rPr>
          <w:rFonts w:ascii="Times New Roman" w:eastAsia="Times New Roman" w:hAnsi="Times New Roman" w:cs="Times New Roman"/>
          <w:sz w:val="28"/>
          <w:szCs w:val="20"/>
          <w:lang w:eastAsia="x-none"/>
        </w:rPr>
        <w:t>.</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0"/>
          <w:szCs w:val="20"/>
          <w:lang w:val="x-none" w:eastAsia="x-none"/>
        </w:rPr>
      </w:pP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8"/>
          <w:szCs w:val="20"/>
          <w:lang w:val="x-none" w:eastAsia="x-none"/>
        </w:rPr>
        <w:tab/>
      </w:r>
      <w:r w:rsidRPr="00D10E41">
        <w:rPr>
          <w:rFonts w:ascii="Times New Roman" w:eastAsia="Times New Roman" w:hAnsi="Times New Roman" w:cs="Times New Roman"/>
          <w:sz w:val="20"/>
          <w:szCs w:val="20"/>
          <w:lang w:val="x-none" w:eastAsia="x-none"/>
        </w:rPr>
        <w:t>Подпись</w:t>
      </w:r>
      <w:r w:rsidRPr="00D10E41">
        <w:rPr>
          <w:rFonts w:ascii="Times New Roman" w:eastAsia="Times New Roman" w:hAnsi="Times New Roman" w:cs="Times New Roman"/>
          <w:sz w:val="20"/>
          <w:szCs w:val="20"/>
          <w:lang w:val="x-none" w:eastAsia="x-none"/>
        </w:rPr>
        <w:tab/>
      </w:r>
      <w:r w:rsidRPr="00D10E41">
        <w:rPr>
          <w:rFonts w:ascii="Times New Roman" w:eastAsia="Times New Roman" w:hAnsi="Times New Roman" w:cs="Times New Roman"/>
          <w:sz w:val="20"/>
          <w:szCs w:val="20"/>
          <w:lang w:val="x-none" w:eastAsia="x-none"/>
        </w:rPr>
        <w:tab/>
        <w:t>Расшифровка подписи</w:t>
      </w:r>
    </w:p>
    <w:p w:rsidR="00D10E41" w:rsidRPr="00D10E41" w:rsidRDefault="00D10E41" w:rsidP="00D10E41">
      <w:pPr>
        <w:shd w:val="clear" w:color="auto" w:fill="FFFFFF"/>
        <w:spacing w:before="120" w:after="120" w:line="240" w:lineRule="auto"/>
        <w:ind w:firstLine="709"/>
        <w:rPr>
          <w:rFonts w:ascii="Times New Roman" w:eastAsia="Times New Roman" w:hAnsi="Times New Roman" w:cs="Times New Roman"/>
          <w:sz w:val="20"/>
          <w:szCs w:val="24"/>
          <w:lang w:eastAsia="ru-RU"/>
        </w:rPr>
      </w:pPr>
    </w:p>
    <w:p w:rsidR="00D10E41" w:rsidRPr="00D10E41" w:rsidRDefault="00D10E41" w:rsidP="00D10E41">
      <w:pPr>
        <w:shd w:val="clear" w:color="auto" w:fill="FFFFFF"/>
        <w:spacing w:before="120" w:after="120" w:line="240" w:lineRule="auto"/>
        <w:ind w:firstLine="709"/>
        <w:jc w:val="right"/>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br w:type="page"/>
      </w:r>
      <w:r w:rsidRPr="00D10E41">
        <w:rPr>
          <w:rFonts w:ascii="Times New Roman" w:eastAsia="Times New Roman" w:hAnsi="Times New Roman" w:cs="Times New Roman"/>
          <w:sz w:val="28"/>
          <w:szCs w:val="24"/>
          <w:lang w:eastAsia="ru-RU"/>
        </w:rPr>
        <w:lastRenderedPageBreak/>
        <w:t xml:space="preserve">Приложение № 1 </w:t>
      </w:r>
    </w:p>
    <w:p w:rsidR="00D10E41" w:rsidRPr="00D10E41" w:rsidRDefault="00D10E41" w:rsidP="00D10E41">
      <w:pPr>
        <w:shd w:val="clear" w:color="auto" w:fill="FFFFFF"/>
        <w:spacing w:before="120" w:after="120" w:line="240" w:lineRule="auto"/>
        <w:ind w:firstLine="709"/>
        <w:jc w:val="right"/>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к распоряжению № 64 от 29.12.2015г.</w:t>
      </w:r>
    </w:p>
    <w:p w:rsidR="00D10E41" w:rsidRPr="00D10E41" w:rsidRDefault="00D10E41" w:rsidP="00D10E41">
      <w:pPr>
        <w:shd w:val="clear" w:color="auto" w:fill="FFFFFF"/>
        <w:spacing w:before="120" w:after="120" w:line="240" w:lineRule="auto"/>
        <w:ind w:firstLine="709"/>
        <w:jc w:val="right"/>
        <w:rPr>
          <w:rFonts w:ascii="Times New Roman" w:eastAsia="Times New Roman" w:hAnsi="Times New Roman" w:cs="Times New Roman"/>
          <w:sz w:val="28"/>
          <w:szCs w:val="24"/>
          <w:lang w:eastAsia="ru-RU"/>
        </w:rPr>
      </w:pPr>
    </w:p>
    <w:p w:rsidR="00D10E41" w:rsidRPr="00D10E41" w:rsidRDefault="00D10E41" w:rsidP="00D10E41">
      <w:pPr>
        <w:shd w:val="clear" w:color="auto" w:fill="FFFFFF"/>
        <w:spacing w:before="120" w:after="120" w:line="240" w:lineRule="auto"/>
        <w:ind w:firstLine="709"/>
        <w:jc w:val="right"/>
        <w:rPr>
          <w:rFonts w:ascii="Times New Roman" w:eastAsia="Times New Roman" w:hAnsi="Times New Roman" w:cs="Times New Roman"/>
          <w:sz w:val="20"/>
          <w:szCs w:val="24"/>
          <w:lang w:eastAsia="ru-RU"/>
        </w:rPr>
      </w:pPr>
    </w:p>
    <w:p w:rsidR="00D10E41" w:rsidRPr="00D10E41" w:rsidRDefault="00D10E41" w:rsidP="00D10E41">
      <w:pPr>
        <w:keepNext/>
        <w:widowControl w:val="0"/>
        <w:shd w:val="clear" w:color="auto" w:fill="FFFFFF"/>
        <w:autoSpaceDE w:val="0"/>
        <w:autoSpaceDN w:val="0"/>
        <w:adjustRightInd w:val="0"/>
        <w:spacing w:before="120" w:after="120" w:line="240" w:lineRule="auto"/>
        <w:ind w:left="5" w:right="53" w:hanging="5"/>
        <w:jc w:val="center"/>
        <w:outlineLvl w:val="0"/>
        <w:rPr>
          <w:rFonts w:ascii="Times New Roman" w:eastAsia="Times New Roman" w:hAnsi="Times New Roman" w:cs="Times New Roman"/>
          <w:b/>
          <w:sz w:val="28"/>
          <w:szCs w:val="20"/>
          <w:lang w:eastAsia="ru-RU"/>
        </w:rPr>
      </w:pPr>
      <w:r w:rsidRPr="00D10E41">
        <w:rPr>
          <w:rFonts w:ascii="Times New Roman" w:eastAsia="Times New Roman" w:hAnsi="Times New Roman" w:cs="Times New Roman"/>
          <w:b/>
          <w:sz w:val="28"/>
          <w:szCs w:val="20"/>
          <w:lang w:eastAsia="ru-RU"/>
        </w:rPr>
        <w:t>ПОЛОЖЕНИЕ ОБ УЧЕТНОЙ ПОЛИТИКЕ</w:t>
      </w:r>
    </w:p>
    <w:p w:rsidR="00D10E41" w:rsidRPr="00D10E41" w:rsidRDefault="00D10E41" w:rsidP="00D10E41">
      <w:pPr>
        <w:shd w:val="clear" w:color="auto" w:fill="FFFFFF"/>
        <w:spacing w:before="120" w:after="120" w:line="240" w:lineRule="auto"/>
        <w:ind w:firstLine="709"/>
        <w:jc w:val="center"/>
        <w:rPr>
          <w:rFonts w:ascii="Times New Roman" w:eastAsia="Times New Roman" w:hAnsi="Times New Roman" w:cs="Times New Roman"/>
          <w:sz w:val="20"/>
          <w:szCs w:val="24"/>
          <w:lang w:eastAsia="ru-RU"/>
        </w:rPr>
      </w:pPr>
    </w:p>
    <w:p w:rsidR="00D10E41" w:rsidRPr="00D10E41" w:rsidRDefault="00D10E41" w:rsidP="00D10E41">
      <w:pPr>
        <w:keepNext/>
        <w:spacing w:after="0" w:line="240" w:lineRule="auto"/>
        <w:jc w:val="center"/>
        <w:outlineLvl w:val="6"/>
        <w:rPr>
          <w:rFonts w:ascii="Times New Roman" w:eastAsia="Times New Roman" w:hAnsi="Times New Roman" w:cs="Times New Roman"/>
          <w:b/>
          <w:i/>
          <w:sz w:val="28"/>
          <w:szCs w:val="20"/>
          <w:lang w:eastAsia="ru-RU"/>
        </w:rPr>
      </w:pPr>
      <w:r w:rsidRPr="00D10E41">
        <w:rPr>
          <w:rFonts w:ascii="Times New Roman" w:eastAsia="Times New Roman" w:hAnsi="Times New Roman" w:cs="Times New Roman"/>
          <w:b/>
          <w:i/>
          <w:sz w:val="28"/>
          <w:szCs w:val="20"/>
          <w:lang w:eastAsia="ru-RU"/>
        </w:rPr>
        <w:t>Раздел 1. По бухгалтерскому (бюджетному) учету</w:t>
      </w:r>
    </w:p>
    <w:p w:rsidR="00D10E41" w:rsidRPr="00D10E41" w:rsidRDefault="00D10E41" w:rsidP="00D10E41">
      <w:pPr>
        <w:shd w:val="clear" w:color="auto" w:fill="FFFFFF"/>
        <w:spacing w:before="120" w:after="120" w:line="240" w:lineRule="auto"/>
        <w:ind w:firstLine="709"/>
        <w:jc w:val="center"/>
        <w:rPr>
          <w:rFonts w:ascii="Times New Roman" w:eastAsia="Times New Roman" w:hAnsi="Times New Roman" w:cs="Times New Roman"/>
          <w:sz w:val="20"/>
          <w:szCs w:val="24"/>
          <w:lang w:eastAsia="ru-RU"/>
        </w:rPr>
      </w:pPr>
    </w:p>
    <w:p w:rsidR="00D10E41" w:rsidRPr="00D10E41" w:rsidRDefault="00D10E41" w:rsidP="00D10E41">
      <w:pPr>
        <w:keepNext/>
        <w:numPr>
          <w:ilvl w:val="0"/>
          <w:numId w:val="8"/>
        </w:numPr>
        <w:shd w:val="clear" w:color="auto" w:fill="FFFFFF"/>
        <w:spacing w:after="0" w:line="240" w:lineRule="auto"/>
        <w:ind w:left="426" w:hanging="284"/>
        <w:outlineLvl w:val="1"/>
        <w:rPr>
          <w:rFonts w:ascii="Cambria" w:eastAsia="Times New Roman" w:hAnsi="Cambria" w:cs="Times New Roman"/>
          <w:b/>
          <w:bCs/>
          <w:iCs/>
          <w:sz w:val="32"/>
          <w:szCs w:val="32"/>
          <w:lang w:eastAsia="ru-RU"/>
        </w:rPr>
      </w:pPr>
      <w:r w:rsidRPr="00D10E41">
        <w:rPr>
          <w:rFonts w:ascii="Cambria" w:eastAsia="Times New Roman" w:hAnsi="Cambria" w:cs="Times New Roman"/>
          <w:b/>
          <w:bCs/>
          <w:iCs/>
          <w:sz w:val="32"/>
          <w:szCs w:val="32"/>
          <w:lang w:eastAsia="ru-RU"/>
        </w:rPr>
        <w:t xml:space="preserve">Нормативная база для организации ведения бухгалтерского (бюджетного) учета. </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Настоящая учетная политика</w:t>
      </w:r>
      <w:r w:rsidRPr="00D10E41">
        <w:rPr>
          <w:rFonts w:ascii="Times New Roman" w:eastAsia="Times New Roman" w:hAnsi="Times New Roman" w:cs="Times New Roman"/>
          <w:sz w:val="28"/>
          <w:szCs w:val="20"/>
          <w:lang w:eastAsia="x-none"/>
        </w:rPr>
        <w:t xml:space="preserve"> Администрации МО СП «Барское» </w:t>
      </w:r>
      <w:r w:rsidRPr="00D10E41">
        <w:rPr>
          <w:rFonts w:ascii="Times New Roman" w:eastAsia="Times New Roman" w:hAnsi="Times New Roman" w:cs="Times New Roman"/>
          <w:sz w:val="28"/>
          <w:szCs w:val="20"/>
          <w:lang w:val="x-none" w:eastAsia="x-none"/>
        </w:rPr>
        <w:t xml:space="preserve">(далее – учреждение) разработана в соответствии с законодательством Российской Федерации о бухгалтерском учете, нормативными и правовыми актами органов, регулирующих бухгалтерский учет, отраслевыми стандартами, на основании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г. № 157н, и приказа Минфина России применяется при ведении бухгалтерского и налогового учета всеми обособленными подразделениями учреждения. </w:t>
      </w:r>
    </w:p>
    <w:p w:rsidR="00D10E41" w:rsidRPr="00D10E41" w:rsidRDefault="00D10E41" w:rsidP="00D10E41">
      <w:pPr>
        <w:widowControl w:val="0"/>
        <w:shd w:val="clear" w:color="auto" w:fill="FFFFFF"/>
        <w:autoSpaceDE w:val="0"/>
        <w:autoSpaceDN w:val="0"/>
        <w:adjustRightInd w:val="0"/>
        <w:spacing w:before="120" w:after="120" w:line="240" w:lineRule="auto"/>
        <w:ind w:firstLine="709"/>
        <w:jc w:val="both"/>
        <w:rPr>
          <w:rFonts w:ascii="Times New Roman" w:eastAsia="Times New Roman" w:hAnsi="Times New Roman" w:cs="Times New Roman"/>
          <w:sz w:val="28"/>
          <w:szCs w:val="20"/>
          <w:lang w:val="x-none" w:eastAsia="x-none"/>
        </w:rPr>
      </w:pPr>
      <w:r w:rsidRPr="00D10E41">
        <w:rPr>
          <w:rFonts w:ascii="Times New Roman" w:eastAsia="Times New Roman" w:hAnsi="Times New Roman" w:cs="Times New Roman"/>
          <w:sz w:val="28"/>
          <w:szCs w:val="20"/>
          <w:lang w:val="x-none" w:eastAsia="x-none"/>
        </w:rPr>
        <w:t>Бухгалтерский учет в учреждении ведется бухгалтерской службой главным бухгалтером</w:t>
      </w:r>
      <w:r w:rsidRPr="00D10E41">
        <w:rPr>
          <w:rFonts w:ascii="Times New Roman" w:eastAsia="Times New Roman" w:hAnsi="Times New Roman" w:cs="Times New Roman"/>
          <w:sz w:val="28"/>
          <w:szCs w:val="20"/>
          <w:lang w:eastAsia="x-none"/>
        </w:rPr>
        <w:t xml:space="preserve"> </w:t>
      </w:r>
      <w:r w:rsidRPr="00D10E41">
        <w:rPr>
          <w:rFonts w:ascii="Times New Roman" w:eastAsia="Times New Roman" w:hAnsi="Times New Roman" w:cs="Times New Roman"/>
          <w:sz w:val="28"/>
          <w:szCs w:val="20"/>
          <w:lang w:val="x-none" w:eastAsia="x-none"/>
        </w:rPr>
        <w:t>учреждения в соответствии с Бюджетным кодексом Российской Федерации, Федеральным законом от 6 декабря 2011 года № 402-ФЗ «О бухгалтерском учете», Инструкциями /</w:t>
      </w:r>
      <w:r w:rsidRPr="00D10E41">
        <w:rPr>
          <w:rFonts w:ascii="Times New Roman" w:eastAsia="Times New Roman" w:hAnsi="Times New Roman" w:cs="Times New Roman"/>
          <w:i/>
          <w:sz w:val="28"/>
          <w:szCs w:val="20"/>
          <w:lang w:val="x-none" w:eastAsia="x-none"/>
        </w:rPr>
        <w:t xml:space="preserve">157н, 52н, 162н </w:t>
      </w:r>
      <w:r w:rsidRPr="00D10E41">
        <w:rPr>
          <w:rFonts w:ascii="Times New Roman" w:eastAsia="Times New Roman" w:hAnsi="Times New Roman" w:cs="Times New Roman"/>
          <w:sz w:val="28"/>
          <w:szCs w:val="20"/>
          <w:lang w:val="x-none" w:eastAsia="x-none"/>
        </w:rPr>
        <w:t>и иными нормативными правовыми актами Российской Федерации, регулирующими бухгалтерский учет в государственных (муниципальных) учреждениях. Налоговый учет в учреждении осуществляется в соответствии с требованиями Налогового кодекса Российской Федерации.</w:t>
      </w:r>
    </w:p>
    <w:p w:rsidR="00D10E41" w:rsidRPr="00D10E41" w:rsidRDefault="00D10E41" w:rsidP="00D10E41">
      <w:pPr>
        <w:keepNext/>
        <w:numPr>
          <w:ilvl w:val="0"/>
          <w:numId w:val="8"/>
        </w:numPr>
        <w:shd w:val="clear" w:color="auto" w:fill="FFFFFF"/>
        <w:spacing w:after="0" w:line="240" w:lineRule="auto"/>
        <w:ind w:left="426" w:hanging="284"/>
        <w:outlineLvl w:val="1"/>
        <w:rPr>
          <w:rFonts w:ascii="Cambria" w:eastAsia="Times New Roman" w:hAnsi="Cambria" w:cs="Times New Roman"/>
          <w:b/>
          <w:bCs/>
          <w:iCs/>
          <w:sz w:val="32"/>
          <w:szCs w:val="32"/>
          <w:lang w:eastAsia="ru-RU"/>
        </w:rPr>
      </w:pPr>
      <w:r w:rsidRPr="00D10E41">
        <w:rPr>
          <w:rFonts w:ascii="Cambria" w:eastAsia="Times New Roman" w:hAnsi="Cambria" w:cs="Times New Roman"/>
          <w:b/>
          <w:bCs/>
          <w:iCs/>
          <w:sz w:val="32"/>
          <w:szCs w:val="32"/>
          <w:lang w:eastAsia="ru-RU"/>
        </w:rPr>
        <w:t>Организационная часть</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Рабочий план счетов.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val="x-none" w:eastAsia="x-none"/>
        </w:rPr>
      </w:pPr>
      <w:r w:rsidRPr="00D10E41">
        <w:rPr>
          <w:rFonts w:ascii="Times New Roman" w:eastAsia="Times New Roman" w:hAnsi="Times New Roman" w:cs="Times New Roman"/>
          <w:sz w:val="28"/>
          <w:szCs w:val="24"/>
          <w:lang w:val="x-none" w:eastAsia="x-none"/>
        </w:rPr>
        <w:t>В соответствии с требованиями Приказа Минфина РФ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Приказа Минфина РФ  и Указаний о порядке применения бюджетной классификации Российской Федерации на</w:t>
      </w:r>
      <w:r w:rsidRPr="00D10E41">
        <w:rPr>
          <w:rFonts w:ascii="Times New Roman" w:eastAsia="Times New Roman" w:hAnsi="Times New Roman" w:cs="Times New Roman"/>
          <w:sz w:val="28"/>
          <w:szCs w:val="24"/>
          <w:lang w:eastAsia="x-none"/>
        </w:rPr>
        <w:t>2016</w:t>
      </w:r>
      <w:r w:rsidRPr="00D10E41">
        <w:rPr>
          <w:rFonts w:ascii="Times New Roman" w:eastAsia="Times New Roman" w:hAnsi="Times New Roman" w:cs="Times New Roman"/>
          <w:sz w:val="28"/>
          <w:szCs w:val="24"/>
          <w:lang w:val="x-none" w:eastAsia="x-none"/>
        </w:rPr>
        <w:t xml:space="preserve"> год и на плановый период </w:t>
      </w:r>
      <w:r w:rsidRPr="00D10E41">
        <w:rPr>
          <w:rFonts w:ascii="Times New Roman" w:eastAsia="Times New Roman" w:hAnsi="Times New Roman" w:cs="Times New Roman"/>
          <w:sz w:val="28"/>
          <w:szCs w:val="24"/>
          <w:lang w:eastAsia="x-none"/>
        </w:rPr>
        <w:t>2017-2018</w:t>
      </w:r>
      <w:r w:rsidRPr="00D10E41">
        <w:rPr>
          <w:rFonts w:ascii="Times New Roman" w:eastAsia="Times New Roman" w:hAnsi="Times New Roman" w:cs="Times New Roman"/>
          <w:sz w:val="28"/>
          <w:szCs w:val="24"/>
          <w:lang w:val="x-none" w:eastAsia="x-none"/>
        </w:rPr>
        <w:t xml:space="preserve"> годов», утвержденных </w:t>
      </w:r>
      <w:r w:rsidRPr="00D10E41">
        <w:rPr>
          <w:rFonts w:ascii="Times New Roman" w:eastAsia="Times New Roman" w:hAnsi="Times New Roman" w:cs="Times New Roman"/>
          <w:sz w:val="28"/>
          <w:szCs w:val="24"/>
          <w:lang w:val="x-none" w:eastAsia="x-none"/>
        </w:rPr>
        <w:lastRenderedPageBreak/>
        <w:t xml:space="preserve">Приказом Минфина РФ, а также, утвердить применяемый в учреждении рабочий план счетов, приведенный в </w:t>
      </w:r>
      <w:r w:rsidRPr="00D10E41">
        <w:rPr>
          <w:rFonts w:ascii="Times New Roman" w:eastAsia="Times New Roman" w:hAnsi="Times New Roman" w:cs="Times New Roman"/>
          <w:b/>
          <w:sz w:val="28"/>
          <w:szCs w:val="24"/>
          <w:lang w:val="x-none" w:eastAsia="x-none"/>
        </w:rPr>
        <w:t>Приложении № 1</w:t>
      </w:r>
      <w:r w:rsidRPr="00D10E41">
        <w:rPr>
          <w:rFonts w:ascii="Times New Roman" w:eastAsia="Times New Roman" w:hAnsi="Times New Roman" w:cs="Times New Roman"/>
          <w:sz w:val="28"/>
          <w:szCs w:val="24"/>
          <w:lang w:val="x-none" w:eastAsia="x-none"/>
        </w:rPr>
        <w:t xml:space="preserve"> к настоящей учетной политике.</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В учреждении применяются следующие коды финансового обеспечения (деятельности):</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1 – деятельность, осуществляемая за счет средств соответствующего   бюджета бюджетной системы РФ (бюджетная деятельность);</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Технология обработки учетной информации.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В учреждении устанавливается следующая технология обработки учетной информации: составление и обработка первичных и сводных учетных документов автоматизированным способом с выводом на бумажные носители; автоматизированное составление регистров бухгалтерского учета с выводом на бумажные носители.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Автоматизированный способ представлен с использованием программного продукта «1С:Бухгалтерия государственного учреждения 8».</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Использование ПП «1С:Бухгалтерия государственного учреждения 8» предлагает комплексную автоматизацию бухгалтерского учета в учреждении с возможностью формирования и хранения ряда документов в электронном виде, а также сдачу бухгалтерской и налоговой отчетности в электронном виде.</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Правила документооборота.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b/>
          <w:bCs/>
          <w:sz w:val="28"/>
          <w:szCs w:val="24"/>
          <w:lang w:eastAsia="ru-RU"/>
        </w:rPr>
      </w:pP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b/>
          <w:sz w:val="28"/>
          <w:szCs w:val="24"/>
          <w:lang w:eastAsia="ru-RU"/>
        </w:rPr>
      </w:pPr>
      <w:r w:rsidRPr="00D10E41">
        <w:rPr>
          <w:rFonts w:ascii="Times New Roman" w:eastAsia="Times New Roman" w:hAnsi="Times New Roman" w:cs="Times New Roman"/>
          <w:sz w:val="28"/>
          <w:szCs w:val="24"/>
          <w:lang w:eastAsia="ru-RU"/>
        </w:rPr>
        <w:t xml:space="preserve">Установленные в учреждении порядок и сроки представления первичных (сводных) учетных документов с указанием лиц, имеющих право подписи, а также ответственных за своевременную передачу документов по назначению отражены в </w:t>
      </w:r>
      <w:r w:rsidRPr="00D10E41">
        <w:rPr>
          <w:rFonts w:ascii="Times New Roman" w:eastAsia="Times New Roman" w:hAnsi="Times New Roman" w:cs="Times New Roman"/>
          <w:b/>
          <w:sz w:val="28"/>
          <w:szCs w:val="24"/>
          <w:lang w:eastAsia="ru-RU"/>
        </w:rPr>
        <w:t>Приложении № 2.</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Порядок и сроки хранения документов в учреждении представлены в </w:t>
      </w:r>
      <w:r w:rsidRPr="00D10E41">
        <w:rPr>
          <w:rFonts w:ascii="Times New Roman" w:eastAsia="Times New Roman" w:hAnsi="Times New Roman" w:cs="Times New Roman"/>
          <w:b/>
          <w:sz w:val="28"/>
          <w:szCs w:val="24"/>
          <w:lang w:eastAsia="ru-RU"/>
        </w:rPr>
        <w:t>Приложении № 3</w:t>
      </w:r>
      <w:r w:rsidRPr="00D10E41">
        <w:rPr>
          <w:rFonts w:ascii="Times New Roman" w:eastAsia="Times New Roman" w:hAnsi="Times New Roman" w:cs="Times New Roman"/>
          <w:sz w:val="28"/>
          <w:szCs w:val="24"/>
          <w:lang w:eastAsia="ru-RU"/>
        </w:rPr>
        <w:t>.</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Закрепление первичных документов за однотипными фактами хозяйственной жизни представлены в </w:t>
      </w:r>
      <w:r w:rsidRPr="00D10E41">
        <w:rPr>
          <w:rFonts w:ascii="Times New Roman" w:eastAsia="Times New Roman" w:hAnsi="Times New Roman" w:cs="Times New Roman"/>
          <w:b/>
          <w:sz w:val="28"/>
          <w:szCs w:val="24"/>
          <w:lang w:eastAsia="ru-RU"/>
        </w:rPr>
        <w:t>Приложении № 4</w:t>
      </w:r>
      <w:r w:rsidRPr="00D10E41">
        <w:rPr>
          <w:rFonts w:ascii="Times New Roman" w:eastAsia="Times New Roman" w:hAnsi="Times New Roman" w:cs="Times New Roman"/>
          <w:sz w:val="28"/>
          <w:szCs w:val="24"/>
          <w:lang w:eastAsia="ru-RU"/>
        </w:rPr>
        <w:t>.</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Перечень применяемых первичных документов дополнительно к предусмотренным Приказом № 52 представлен в </w:t>
      </w:r>
      <w:r w:rsidRPr="00D10E41">
        <w:rPr>
          <w:rFonts w:ascii="Times New Roman" w:eastAsia="Times New Roman" w:hAnsi="Times New Roman" w:cs="Times New Roman"/>
          <w:b/>
          <w:sz w:val="28"/>
          <w:szCs w:val="24"/>
          <w:lang w:eastAsia="ru-RU"/>
        </w:rPr>
        <w:t>Приложении № 5</w:t>
      </w:r>
      <w:r w:rsidRPr="00D10E41">
        <w:rPr>
          <w:rFonts w:ascii="Times New Roman" w:eastAsia="Times New Roman" w:hAnsi="Times New Roman" w:cs="Times New Roman"/>
          <w:sz w:val="28"/>
          <w:szCs w:val="24"/>
          <w:lang w:eastAsia="ru-RU"/>
        </w:rPr>
        <w:t>.</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4"/>
          <w:szCs w:val="24"/>
          <w:lang w:eastAsia="ru-RU"/>
        </w:rPr>
        <w:t xml:space="preserve">                  </w:t>
      </w:r>
      <w:r w:rsidRPr="00D10E41">
        <w:rPr>
          <w:rFonts w:ascii="Times New Roman" w:eastAsia="Times New Roman" w:hAnsi="Times New Roman" w:cs="Times New Roman"/>
          <w:sz w:val="24"/>
          <w:szCs w:val="24"/>
          <w:lang w:eastAsia="ru-RU"/>
        </w:rPr>
        <w:br w:type="page"/>
      </w:r>
      <w:r w:rsidRPr="00D10E41">
        <w:rPr>
          <w:rFonts w:ascii="Times New Roman" w:eastAsia="Times New Roman" w:hAnsi="Times New Roman" w:cs="Times New Roman"/>
          <w:sz w:val="28"/>
          <w:szCs w:val="24"/>
          <w:lang w:eastAsia="ru-RU"/>
        </w:rPr>
        <w:lastRenderedPageBreak/>
        <w:t>Все первичные документы, поступающие в бухгалтерию главному бухгалтеру учреждения, должны проверяться на правильность оформления: соответствие формы и полноту содержания, наличие подписей лиц, ответственных за их составление и их расшифровок. Первичные документы, оформленные ненадлежащим образом, не подлежат приему бухгалтерией главным бухгалтером  к учету и должны быть возвращены лицу, их представившему в течение 3 рабочих дней.</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Лица, ответственные за оформление факта хозяйственной жизни, обеспечивают своевременную передачу первичных учетных документов в бухгалтерию главному бухгалтеру учреждения для регистрации содержащихся в них данных в регистрах бухгалтерского (бюджетного) учета, а также достоверность этих данных.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Главный бухгалтер учреждения не несет ответственность за соответствие составленных другими лицами первичных учетных документов свершившимся фактам хозяйственной жизни.</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Установить, что:</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опись инвентарных карточек по учету основных средств, инвентарный список основных средств, реестр карточек заполняются ежегодно, в последний день года;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книга учета бланков строгой отчетности, книга аналитического учета депонированной заработной платы и стипендий заполняются ежемесячно, в последний день месяца;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авансовые отчеты брошюруются по алфавиту и нумеруются в последний день отчетного месяца;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журналы операций, главная книга заполняются ежемесячно;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другие регистры, не указанные выше, заполняются по мере необходимости, если иное не установлено законодательством РФ.</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Первичные учетные документы и регистры бухгалтерского учета.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Для документального оформления фактов хозяйственной жизни в учреждении применяются формы первичных (сводных) учетных документов, установленные Приказом Минфина РФ от 30 марта 2015 г. № 52н «Об </w:t>
      </w:r>
      <w:r w:rsidRPr="00D10E41">
        <w:rPr>
          <w:rFonts w:ascii="Times New Roman" w:eastAsia="Times New Roman" w:hAnsi="Times New Roman" w:cs="Times New Roman"/>
          <w:sz w:val="28"/>
          <w:szCs w:val="24"/>
          <w:lang w:eastAsia="ru-RU"/>
        </w:rPr>
        <w:lastRenderedPageBreak/>
        <w:t xml:space="preserve">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В случаях оформления хозяйственных операций, для которых приказом Минфина России № 52н формы учетных документов не предусмотрены, применяются унифицированные формы первичных учетных документов, утвержденные соответствующими постановлениями Федеральной службы государственной статистики.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Перечень применяемых учреждением унифицированных форм первичных учетных документов приведен в </w:t>
      </w:r>
      <w:r w:rsidRPr="00D10E41">
        <w:rPr>
          <w:rFonts w:ascii="Times New Roman" w:eastAsia="Times New Roman" w:hAnsi="Times New Roman" w:cs="Times New Roman"/>
          <w:b/>
          <w:sz w:val="28"/>
          <w:szCs w:val="24"/>
          <w:lang w:eastAsia="ru-RU"/>
        </w:rPr>
        <w:t>Приложении № 2</w:t>
      </w:r>
      <w:r w:rsidRPr="00D10E41">
        <w:rPr>
          <w:rFonts w:ascii="Times New Roman" w:eastAsia="Times New Roman" w:hAnsi="Times New Roman" w:cs="Times New Roman"/>
          <w:sz w:val="28"/>
          <w:szCs w:val="24"/>
          <w:lang w:eastAsia="ru-RU"/>
        </w:rPr>
        <w:t xml:space="preserve"> к Положению об учетной политике.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Формы первичных учетных документов, применяемых дополнительно к предусмотренным Приказом Минфина России № 52н, а также порядок их заполнения, приведены в </w:t>
      </w:r>
      <w:r w:rsidRPr="00D10E41">
        <w:rPr>
          <w:rFonts w:ascii="Times New Roman" w:eastAsia="Times New Roman" w:hAnsi="Times New Roman" w:cs="Times New Roman"/>
          <w:b/>
          <w:sz w:val="28"/>
          <w:szCs w:val="24"/>
          <w:lang w:eastAsia="ru-RU"/>
        </w:rPr>
        <w:t>Приложении № 5</w:t>
      </w:r>
      <w:r w:rsidRPr="00D10E41">
        <w:rPr>
          <w:rFonts w:ascii="Times New Roman" w:eastAsia="Times New Roman" w:hAnsi="Times New Roman" w:cs="Times New Roman"/>
          <w:sz w:val="28"/>
          <w:szCs w:val="24"/>
          <w:lang w:eastAsia="ru-RU"/>
        </w:rPr>
        <w:t xml:space="preserve"> к Положению об учетной политике.</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отчетности осуществляется учреждением в регистрах бухгалтерского учета, составляемых по формам, установленным приказом Минфина РФ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 приказом Минфина РФ от 30 марта 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b/>
          <w:sz w:val="28"/>
          <w:szCs w:val="24"/>
          <w:lang w:eastAsia="ru-RU"/>
        </w:rPr>
      </w:pPr>
      <w:r w:rsidRPr="00D10E41">
        <w:rPr>
          <w:rFonts w:ascii="Times New Roman" w:eastAsia="Times New Roman" w:hAnsi="Times New Roman" w:cs="Times New Roman"/>
          <w:sz w:val="28"/>
          <w:szCs w:val="24"/>
          <w:lang w:eastAsia="ru-RU"/>
        </w:rPr>
        <w:t xml:space="preserve">Дополнительно к установленным Приказами Минфина РФ № 157н и № 52н формам регистров бухгалтерского учета в учреждении применяются унифицированные формы, утвержденные соответствующими постановлениями Федеральной службы государственной статистики, приведенные в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к настоящей учетной политике.</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lastRenderedPageBreak/>
        <w:t xml:space="preserve">Порядок проведения инвентаризации имущества и обязательств.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Инвентаризация активов и обязательств в учреждении проводится в случаях: </w:t>
      </w:r>
    </w:p>
    <w:p w:rsidR="00D10E41" w:rsidRPr="00D10E41" w:rsidRDefault="00D10E41" w:rsidP="00D10E41">
      <w:pPr>
        <w:numPr>
          <w:ilvl w:val="0"/>
          <w:numId w:val="3"/>
        </w:numPr>
        <w:tabs>
          <w:tab w:val="left" w:pos="1418"/>
        </w:tabs>
        <w:autoSpaceDE w:val="0"/>
        <w:autoSpaceDN w:val="0"/>
        <w:adjustRightInd w:val="0"/>
        <w:spacing w:before="120" w:after="120" w:line="240" w:lineRule="auto"/>
        <w:ind w:firstLine="414"/>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при передаче имущества организации в аренду, выкупе, продаже; </w:t>
      </w:r>
    </w:p>
    <w:p w:rsidR="00D10E41" w:rsidRPr="00D10E41" w:rsidRDefault="00D10E41" w:rsidP="00D10E41">
      <w:pPr>
        <w:numPr>
          <w:ilvl w:val="0"/>
          <w:numId w:val="3"/>
        </w:numPr>
        <w:tabs>
          <w:tab w:val="left" w:pos="1418"/>
        </w:tabs>
        <w:autoSpaceDE w:val="0"/>
        <w:autoSpaceDN w:val="0"/>
        <w:adjustRightInd w:val="0"/>
        <w:spacing w:before="120" w:after="120" w:line="240" w:lineRule="auto"/>
        <w:ind w:firstLine="414"/>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средств может проводиться один раз в три года;</w:t>
      </w:r>
      <w:r w:rsidRPr="00D10E41">
        <w:rPr>
          <w:rFonts w:ascii="Times New Roman" w:eastAsia="Times New Roman" w:hAnsi="Times New Roman" w:cs="Times New Roman"/>
          <w:i/>
          <w:sz w:val="28"/>
          <w:szCs w:val="24"/>
          <w:lang w:eastAsia="ru-RU"/>
        </w:rPr>
        <w:t xml:space="preserve"> </w:t>
      </w:r>
      <w:r w:rsidRPr="00D10E41">
        <w:rPr>
          <w:rFonts w:ascii="Times New Roman" w:eastAsia="Times New Roman" w:hAnsi="Times New Roman" w:cs="Times New Roman"/>
          <w:sz w:val="28"/>
          <w:szCs w:val="24"/>
          <w:lang w:eastAsia="ru-RU"/>
        </w:rPr>
        <w:t xml:space="preserve"> </w:t>
      </w:r>
    </w:p>
    <w:p w:rsidR="00D10E41" w:rsidRPr="00D10E41" w:rsidRDefault="00D10E41" w:rsidP="00D10E41">
      <w:pPr>
        <w:numPr>
          <w:ilvl w:val="0"/>
          <w:numId w:val="3"/>
        </w:numPr>
        <w:tabs>
          <w:tab w:val="left" w:pos="1418"/>
        </w:tabs>
        <w:autoSpaceDE w:val="0"/>
        <w:autoSpaceDN w:val="0"/>
        <w:adjustRightInd w:val="0"/>
        <w:spacing w:before="120" w:after="120" w:line="240" w:lineRule="auto"/>
        <w:ind w:firstLine="414"/>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при установлении фактов хищений или злоупотреблений, а также порчи ценностей; </w:t>
      </w:r>
    </w:p>
    <w:p w:rsidR="00D10E41" w:rsidRPr="00D10E41" w:rsidRDefault="00D10E41" w:rsidP="00D10E41">
      <w:pPr>
        <w:numPr>
          <w:ilvl w:val="0"/>
          <w:numId w:val="3"/>
        </w:numPr>
        <w:tabs>
          <w:tab w:val="left" w:pos="1418"/>
        </w:tabs>
        <w:autoSpaceDE w:val="0"/>
        <w:autoSpaceDN w:val="0"/>
        <w:adjustRightInd w:val="0"/>
        <w:spacing w:before="120" w:after="120" w:line="240" w:lineRule="auto"/>
        <w:ind w:firstLine="414"/>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в случае стихийных бедствий, пожара, аварий или других чрезвычайных ситуаций, вызванных экстремальными условиями; </w:t>
      </w:r>
    </w:p>
    <w:p w:rsidR="00D10E41" w:rsidRPr="00D10E41" w:rsidRDefault="00D10E41" w:rsidP="00D10E41">
      <w:pPr>
        <w:numPr>
          <w:ilvl w:val="0"/>
          <w:numId w:val="3"/>
        </w:numPr>
        <w:tabs>
          <w:tab w:val="left" w:pos="1418"/>
        </w:tabs>
        <w:autoSpaceDE w:val="0"/>
        <w:autoSpaceDN w:val="0"/>
        <w:adjustRightInd w:val="0"/>
        <w:spacing w:before="120" w:after="120" w:line="240" w:lineRule="auto"/>
        <w:ind w:firstLine="414"/>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при ликвидации (реорганизации) организации перед составлением ликвидационного (разделительного) баланса и в других случаях, предусматриваемых законодательством Российской Федерации или нормативными актами Министерства финансов Российской Федерации.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Порядок проведения инвентаризации в учреждении регламентируется приказом Минфина РФ от 13 июня 1995 г. № 49 «Об утверждении методических указаний по инвентаризации имущества и финансовых обязательств».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Количество инвентаризаций в отчетном году, даты их проведения, перечень имущества и обязательств, проверяемых при каждой из них, устанавливаются приказом (распоряжением) руководителя учреждения, за исключением случаев, когда инвентаризация обязательна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sz w:val="28"/>
          <w:szCs w:val="24"/>
          <w:lang w:eastAsia="ru-RU"/>
        </w:rPr>
      </w:pPr>
      <w:r w:rsidRPr="00D10E41">
        <w:rPr>
          <w:rFonts w:ascii="Times New Roman" w:eastAsia="Times New Roman" w:hAnsi="Times New Roman" w:cs="Times New Roman"/>
          <w:i/>
          <w:sz w:val="28"/>
          <w:szCs w:val="24"/>
          <w:lang w:eastAsia="ru-RU"/>
        </w:rPr>
        <w:t>- Инвентаризация имущества и обязательств, за исключением случаев, когда ее проведение обязательно, проводится:</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sz w:val="28"/>
          <w:szCs w:val="24"/>
          <w:lang w:eastAsia="ru-RU"/>
        </w:rPr>
      </w:pPr>
      <w:r w:rsidRPr="00D10E41">
        <w:rPr>
          <w:rFonts w:ascii="Times New Roman" w:eastAsia="Times New Roman" w:hAnsi="Times New Roman" w:cs="Times New Roman"/>
          <w:i/>
          <w:sz w:val="28"/>
          <w:szCs w:val="24"/>
          <w:lang w:eastAsia="ru-RU"/>
        </w:rPr>
        <w:t>- по дебиторской и кредиторской задолженности – ежеквартально по состоянию на 1-е число нового квартала;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sz w:val="28"/>
          <w:szCs w:val="24"/>
          <w:lang w:eastAsia="ru-RU"/>
        </w:rPr>
      </w:pPr>
      <w:r w:rsidRPr="00D10E41">
        <w:rPr>
          <w:rFonts w:ascii="Times New Roman" w:eastAsia="Times New Roman" w:hAnsi="Times New Roman" w:cs="Times New Roman"/>
          <w:i/>
          <w:sz w:val="28"/>
          <w:szCs w:val="24"/>
          <w:lang w:eastAsia="ru-RU"/>
        </w:rPr>
        <w:t>- по материальным запасам – один раз в год по состоянию на 1 января;</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sz w:val="28"/>
          <w:szCs w:val="24"/>
          <w:lang w:eastAsia="ru-RU"/>
        </w:rPr>
      </w:pPr>
      <w:r w:rsidRPr="00D10E41">
        <w:rPr>
          <w:rFonts w:ascii="Times New Roman" w:eastAsia="Times New Roman" w:hAnsi="Times New Roman" w:cs="Times New Roman"/>
          <w:i/>
          <w:sz w:val="28"/>
          <w:szCs w:val="24"/>
          <w:lang w:eastAsia="ru-RU"/>
        </w:rPr>
        <w:t>- по основным средствам – один раз в три года по состоянию на 1 января;</w:t>
      </w:r>
    </w:p>
    <w:p w:rsidR="00D10E41" w:rsidRPr="00D10E41" w:rsidRDefault="00D10E41" w:rsidP="00D10E41">
      <w:pPr>
        <w:widowControl w:val="0"/>
        <w:autoSpaceDE w:val="0"/>
        <w:autoSpaceDN w:val="0"/>
        <w:adjustRightInd w:val="0"/>
        <w:spacing w:before="120" w:after="120" w:line="240" w:lineRule="auto"/>
        <w:ind w:firstLine="709"/>
        <w:jc w:val="both"/>
        <w:rPr>
          <w:rFonts w:ascii="Arial" w:eastAsia="Times New Roman" w:hAnsi="Arial" w:cs="Arial"/>
          <w:sz w:val="20"/>
          <w:szCs w:val="20"/>
          <w:lang w:eastAsia="ru-RU"/>
        </w:rPr>
      </w:pPr>
      <w:r w:rsidRPr="00D10E41">
        <w:rPr>
          <w:rFonts w:ascii="Arial" w:eastAsia="Times New Roman" w:hAnsi="Arial" w:cs="Arial"/>
          <w:sz w:val="20"/>
          <w:szCs w:val="20"/>
          <w:lang w:eastAsia="ru-RU"/>
        </w:rPr>
        <w:br w:type="page"/>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lastRenderedPageBreak/>
        <w:t xml:space="preserve">Сроки проведения обязательных инвентаризаций: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Инвентаризацию проводит комиссия, состав которой утверждается приказом руководителя учреждения ежегодно не позднее /указать дату/.</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Для проведения контроля, обеспечивающего сохранность материальных ценностей, проведение внеплановой инвентаризации могут инициировать следующие должностные лица: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iCs/>
          <w:sz w:val="28"/>
          <w:szCs w:val="24"/>
          <w:lang w:eastAsia="ru-RU"/>
        </w:rPr>
      </w:pPr>
      <w:r w:rsidRPr="00D10E41">
        <w:rPr>
          <w:rFonts w:ascii="Times New Roman" w:eastAsia="Times New Roman" w:hAnsi="Times New Roman" w:cs="Times New Roman"/>
          <w:iCs/>
          <w:sz w:val="28"/>
          <w:szCs w:val="24"/>
          <w:lang w:eastAsia="ru-RU"/>
        </w:rPr>
        <w:t>- главный бухгалтер - по дебиторской и кредиторской задолженности, денежным средствам в кассе учреждения,</w:t>
      </w:r>
      <w:r w:rsidRPr="00D10E41">
        <w:rPr>
          <w:rFonts w:ascii="Times New Roman" w:eastAsia="Times New Roman" w:hAnsi="Times New Roman" w:cs="Times New Roman"/>
          <w:i/>
          <w:iCs/>
          <w:sz w:val="28"/>
          <w:szCs w:val="24"/>
          <w:lang w:eastAsia="ru-RU"/>
        </w:rPr>
        <w:t xml:space="preserve"> </w:t>
      </w:r>
      <w:r w:rsidRPr="00D10E41">
        <w:rPr>
          <w:rFonts w:ascii="Times New Roman" w:eastAsia="Times New Roman" w:hAnsi="Times New Roman" w:cs="Times New Roman"/>
          <w:sz w:val="28"/>
          <w:szCs w:val="24"/>
          <w:lang w:eastAsia="ru-RU"/>
        </w:rPr>
        <w:t>по основным средствам и иному имуществу учреждения.</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Состав инвентаризационных комиссий определяется отдельными приказами руководителя учреждения.</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Порядок организации и обеспечения (осуществления) субъектом учета внутреннего финансового контроля.</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Внутренний финансовый контроль в учреждении обеспечивается путем:</w:t>
      </w:r>
    </w:p>
    <w:p w:rsidR="00D10E41" w:rsidRPr="00D10E41" w:rsidRDefault="00D10E41" w:rsidP="00D10E41">
      <w:pPr>
        <w:numPr>
          <w:ilvl w:val="0"/>
          <w:numId w:val="9"/>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Сплошного контроля соответствия принимаемых к учету первичных учетных документов фактам хозяйственной жизни лицами, ответственными за их утверждение, перечень которых утверждён в составе графика документооборота (Приложение № 2 к настоящей учетной политике);</w:t>
      </w:r>
    </w:p>
    <w:p w:rsidR="00D10E41" w:rsidRPr="00D10E41" w:rsidRDefault="00D10E41" w:rsidP="00D10E41">
      <w:pPr>
        <w:numPr>
          <w:ilvl w:val="0"/>
          <w:numId w:val="9"/>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Сплошного контроля правильности оформления первичных учетных документов работниками бухгалтерии (в соответствии с должностными полномочиями по соответствующим участкам учета);</w:t>
      </w:r>
    </w:p>
    <w:p w:rsidR="00D10E41" w:rsidRPr="00D10E41" w:rsidRDefault="00D10E41" w:rsidP="00D10E41">
      <w:pPr>
        <w:numPr>
          <w:ilvl w:val="0"/>
          <w:numId w:val="9"/>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Проведения обязательных плановых и внезапных инвентаризаций в соответствии в порядком проведения инвентаризации в учреждении.</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Для целей бухгалтерского (бюджетного) учета установить следующий </w:t>
      </w:r>
      <w:r w:rsidRPr="00D10E41">
        <w:rPr>
          <w:rFonts w:ascii="Times New Roman" w:eastAsia="Times New Roman" w:hAnsi="Times New Roman" w:cs="Times New Roman"/>
          <w:b/>
          <w:i/>
          <w:sz w:val="28"/>
          <w:szCs w:val="24"/>
          <w:u w:val="single"/>
          <w:lang w:eastAsia="ru-RU"/>
        </w:rPr>
        <w:t>порядок отражения в учете обязательств</w:t>
      </w:r>
      <w:r w:rsidRPr="00D10E41">
        <w:rPr>
          <w:rFonts w:ascii="Times New Roman" w:eastAsia="Times New Roman" w:hAnsi="Times New Roman" w:cs="Times New Roman"/>
          <w:sz w:val="28"/>
          <w:szCs w:val="24"/>
          <w:lang w:eastAsia="ru-RU"/>
        </w:rPr>
        <w:t xml:space="preserve"> (бюджетных обязательств) на счетах группы 500:</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принятые обязательства по заработной плате перед сотрудниками учреждения отражать в учете не позднее последнего дня месяца, за который производится начисление (на дату образования кредиторской задолженности), на основании расчетно-платежной ведомости);</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принятые обязательства по контрактам / договорам гражданско-правового характера с юридическими и физическими лицами на выполнение работ, оказание услуг, поставку материальных ценностей отражать в день подписания соответствующих контрактов / договоров;</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iCs/>
          <w:sz w:val="26"/>
          <w:szCs w:val="21"/>
          <w:lang w:eastAsia="ru-RU"/>
        </w:rPr>
      </w:pPr>
      <w:r w:rsidRPr="00D10E41">
        <w:rPr>
          <w:rFonts w:ascii="Times New Roman" w:eastAsia="Times New Roman" w:hAnsi="Times New Roman" w:cs="Times New Roman"/>
          <w:sz w:val="28"/>
          <w:szCs w:val="24"/>
          <w:lang w:eastAsia="ru-RU"/>
        </w:rPr>
        <w:t>- принятие обязательств по оплате товаров, работ, услуг через подотчетных лиц отражать на основании согласованных заявлений.</w:t>
      </w:r>
    </w:p>
    <w:p w:rsidR="00D10E41" w:rsidRPr="00D10E41" w:rsidRDefault="00D10E41" w:rsidP="00D10E41">
      <w:pPr>
        <w:autoSpaceDE w:val="0"/>
        <w:autoSpaceDN w:val="0"/>
        <w:adjustRightInd w:val="0"/>
        <w:spacing w:before="120" w:after="120" w:line="240" w:lineRule="auto"/>
        <w:ind w:firstLine="709"/>
        <w:jc w:val="both"/>
        <w:rPr>
          <w:rFonts w:ascii="Times New Roman" w:eastAsia="Times New Roman" w:hAnsi="Times New Roman" w:cs="Times New Roman"/>
          <w:sz w:val="21"/>
          <w:szCs w:val="21"/>
          <w:lang w:eastAsia="ru-RU"/>
        </w:rPr>
      </w:pPr>
    </w:p>
    <w:tbl>
      <w:tblPr>
        <w:tblW w:w="101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915"/>
        <w:gridCol w:w="2700"/>
        <w:gridCol w:w="2835"/>
      </w:tblGrid>
      <w:tr w:rsidR="00D10E41" w:rsidRPr="00D10E41" w:rsidTr="005571AF">
        <w:trPr>
          <w:cantSplit/>
          <w:trHeight w:val="240"/>
        </w:trPr>
        <w:tc>
          <w:tcPr>
            <w:tcW w:w="709" w:type="dxa"/>
            <w:vMerge w:val="restart"/>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lastRenderedPageBreak/>
              <w:t xml:space="preserve">N </w:t>
            </w:r>
            <w:r w:rsidRPr="00D10E41">
              <w:rPr>
                <w:rFonts w:ascii="Arial Narrow" w:eastAsia="Times New Roman" w:hAnsi="Arial Narrow" w:cs="Times New Roman"/>
                <w:sz w:val="20"/>
                <w:szCs w:val="20"/>
                <w:lang w:eastAsia="ru-RU"/>
              </w:rPr>
              <w:br/>
              <w:t>п/п</w:t>
            </w:r>
          </w:p>
        </w:tc>
        <w:tc>
          <w:tcPr>
            <w:tcW w:w="3915" w:type="dxa"/>
            <w:vMerge w:val="restart"/>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Хозяйственные операции   </w:t>
            </w:r>
          </w:p>
        </w:tc>
        <w:tc>
          <w:tcPr>
            <w:tcW w:w="5535" w:type="dxa"/>
            <w:gridSpan w:val="2"/>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Принятие обязательств         </w:t>
            </w:r>
          </w:p>
        </w:tc>
      </w:tr>
      <w:tr w:rsidR="00D10E41" w:rsidRPr="00D10E41" w:rsidTr="005571AF">
        <w:trPr>
          <w:cantSplit/>
          <w:trHeight w:val="360"/>
        </w:trPr>
        <w:tc>
          <w:tcPr>
            <w:tcW w:w="709" w:type="dxa"/>
            <w:vMerge/>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p>
        </w:tc>
        <w:tc>
          <w:tcPr>
            <w:tcW w:w="3915" w:type="dxa"/>
            <w:vMerge/>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Момент отражения </w:t>
            </w:r>
            <w:r w:rsidRPr="00D10E41">
              <w:rPr>
                <w:rFonts w:ascii="Arial Narrow" w:eastAsia="Times New Roman" w:hAnsi="Arial Narrow" w:cs="Times New Roman"/>
                <w:sz w:val="24"/>
                <w:szCs w:val="24"/>
                <w:lang w:eastAsia="ru-RU"/>
              </w:rPr>
              <w:br/>
              <w:t xml:space="preserve">в учете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Документ-основание </w:t>
            </w:r>
          </w:p>
        </w:tc>
      </w:tr>
      <w:tr w:rsidR="00D10E41" w:rsidRPr="00D10E41" w:rsidTr="005571AF">
        <w:trPr>
          <w:cantSplit/>
          <w:trHeight w:val="24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 xml:space="preserve">1 </w:t>
            </w:r>
          </w:p>
        </w:tc>
        <w:tc>
          <w:tcPr>
            <w:tcW w:w="9450" w:type="dxa"/>
            <w:gridSpan w:val="3"/>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Приобретение товаров, работ, услуг                 </w:t>
            </w:r>
          </w:p>
        </w:tc>
      </w:tr>
      <w:tr w:rsidR="00D10E41" w:rsidRPr="00D10E41" w:rsidTr="005571AF">
        <w:trPr>
          <w:cantSplit/>
          <w:trHeight w:val="72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1.1</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Путем заключения договора на</w:t>
            </w:r>
            <w:r w:rsidRPr="00D10E41">
              <w:rPr>
                <w:rFonts w:ascii="Arial Narrow" w:eastAsia="Times New Roman" w:hAnsi="Arial Narrow" w:cs="Times New Roman"/>
                <w:sz w:val="24"/>
                <w:szCs w:val="24"/>
                <w:lang w:eastAsia="ru-RU"/>
              </w:rPr>
              <w:br/>
              <w:t>поставку товаров (выполнение</w:t>
            </w:r>
            <w:r w:rsidRPr="00D10E41">
              <w:rPr>
                <w:rFonts w:ascii="Arial Narrow" w:eastAsia="Times New Roman" w:hAnsi="Arial Narrow" w:cs="Times New Roman"/>
                <w:sz w:val="24"/>
                <w:szCs w:val="24"/>
                <w:lang w:eastAsia="ru-RU"/>
              </w:rPr>
              <w:br/>
              <w:t xml:space="preserve">работ, оказание услуг)      </w:t>
            </w:r>
            <w:r w:rsidRPr="00D10E41">
              <w:rPr>
                <w:rFonts w:ascii="Arial Narrow" w:eastAsia="Times New Roman" w:hAnsi="Arial Narrow" w:cs="Times New Roman"/>
                <w:sz w:val="24"/>
                <w:szCs w:val="24"/>
                <w:lang w:eastAsia="ru-RU"/>
              </w:rPr>
              <w:br/>
              <w:t xml:space="preserve">поставщиком, подрядчиком    </w:t>
            </w:r>
            <w:r w:rsidRPr="00D10E41">
              <w:rPr>
                <w:rFonts w:ascii="Arial Narrow" w:eastAsia="Times New Roman" w:hAnsi="Arial Narrow" w:cs="Times New Roman"/>
                <w:sz w:val="24"/>
                <w:szCs w:val="24"/>
                <w:lang w:eastAsia="ru-RU"/>
              </w:rPr>
              <w:br/>
              <w:t xml:space="preserve">(юридическим лицом)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В день подписания  </w:t>
            </w:r>
            <w:r w:rsidRPr="00D10E41">
              <w:rPr>
                <w:rFonts w:ascii="Arial Narrow" w:eastAsia="Times New Roman" w:hAnsi="Arial Narrow" w:cs="Times New Roman"/>
                <w:sz w:val="24"/>
                <w:szCs w:val="24"/>
                <w:lang w:eastAsia="ru-RU"/>
              </w:rPr>
              <w:br/>
              <w:t xml:space="preserve">договора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Договор             </w:t>
            </w:r>
          </w:p>
        </w:tc>
      </w:tr>
      <w:tr w:rsidR="00D10E41" w:rsidRPr="00D10E41" w:rsidTr="005571AF">
        <w:trPr>
          <w:cantSplit/>
          <w:trHeight w:val="96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1.2</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Путем заключения договора   </w:t>
            </w:r>
            <w:r w:rsidRPr="00D10E41">
              <w:rPr>
                <w:rFonts w:ascii="Arial Narrow" w:eastAsia="Times New Roman" w:hAnsi="Arial Narrow" w:cs="Times New Roman"/>
                <w:sz w:val="24"/>
                <w:szCs w:val="24"/>
                <w:lang w:eastAsia="ru-RU"/>
              </w:rPr>
              <w:br/>
              <w:t xml:space="preserve">гражданско-правового        </w:t>
            </w:r>
            <w:r w:rsidRPr="00D10E41">
              <w:rPr>
                <w:rFonts w:ascii="Arial Narrow" w:eastAsia="Times New Roman" w:hAnsi="Arial Narrow" w:cs="Times New Roman"/>
                <w:sz w:val="24"/>
                <w:szCs w:val="24"/>
                <w:lang w:eastAsia="ru-RU"/>
              </w:rPr>
              <w:br/>
              <w:t>характера с физическим лицом</w:t>
            </w:r>
            <w:r w:rsidRPr="00D10E41">
              <w:rPr>
                <w:rFonts w:ascii="Arial Narrow" w:eastAsia="Times New Roman" w:hAnsi="Arial Narrow" w:cs="Times New Roman"/>
                <w:sz w:val="24"/>
                <w:szCs w:val="24"/>
                <w:lang w:eastAsia="ru-RU"/>
              </w:rPr>
              <w:br/>
              <w:t>о выполнении работ, оказании</w:t>
            </w:r>
            <w:r w:rsidRPr="00D10E41">
              <w:rPr>
                <w:rFonts w:ascii="Arial Narrow" w:eastAsia="Times New Roman" w:hAnsi="Arial Narrow" w:cs="Times New Roman"/>
                <w:sz w:val="24"/>
                <w:szCs w:val="24"/>
                <w:lang w:eastAsia="ru-RU"/>
              </w:rPr>
              <w:br/>
              <w:t xml:space="preserve">услуг (с учетом страховых взносов, подлежащих уплате в бюджет)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В день подписания  </w:t>
            </w:r>
            <w:r w:rsidRPr="00D10E41">
              <w:rPr>
                <w:rFonts w:ascii="Arial Narrow" w:eastAsia="Times New Roman" w:hAnsi="Arial Narrow" w:cs="Times New Roman"/>
                <w:sz w:val="24"/>
                <w:szCs w:val="24"/>
                <w:lang w:eastAsia="ru-RU"/>
              </w:rPr>
              <w:br/>
              <w:t xml:space="preserve">договора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Договор, Расчет     </w:t>
            </w:r>
          </w:p>
        </w:tc>
      </w:tr>
      <w:tr w:rsidR="00D10E41" w:rsidRPr="00D10E41" w:rsidTr="005571AF">
        <w:trPr>
          <w:cantSplit/>
          <w:trHeight w:val="36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 xml:space="preserve">2 </w:t>
            </w:r>
          </w:p>
        </w:tc>
        <w:tc>
          <w:tcPr>
            <w:tcW w:w="9450" w:type="dxa"/>
            <w:gridSpan w:val="3"/>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Приобретение товаров, работ, услуг с использованием         </w:t>
            </w:r>
            <w:r w:rsidRPr="00D10E41">
              <w:rPr>
                <w:rFonts w:ascii="Arial Narrow" w:eastAsia="Times New Roman" w:hAnsi="Arial Narrow" w:cs="Times New Roman"/>
                <w:sz w:val="24"/>
                <w:szCs w:val="24"/>
                <w:lang w:eastAsia="ru-RU"/>
              </w:rPr>
              <w:br/>
              <w:t xml:space="preserve">процедур размещения заказов (для казенного и бюджетного учреждения)       </w:t>
            </w:r>
          </w:p>
        </w:tc>
      </w:tr>
      <w:tr w:rsidR="00D10E41" w:rsidRPr="00D10E41" w:rsidTr="005571AF">
        <w:trPr>
          <w:cantSplit/>
          <w:trHeight w:val="84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2.1</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Путем размещения заказа на  </w:t>
            </w:r>
            <w:r w:rsidRPr="00D10E41">
              <w:rPr>
                <w:rFonts w:ascii="Arial Narrow" w:eastAsia="Times New Roman" w:hAnsi="Arial Narrow" w:cs="Times New Roman"/>
                <w:sz w:val="24"/>
                <w:szCs w:val="24"/>
                <w:lang w:eastAsia="ru-RU"/>
              </w:rPr>
              <w:br/>
              <w:t xml:space="preserve">поставку продукции,         </w:t>
            </w:r>
            <w:r w:rsidRPr="00D10E41">
              <w:rPr>
                <w:rFonts w:ascii="Arial Narrow" w:eastAsia="Times New Roman" w:hAnsi="Arial Narrow" w:cs="Times New Roman"/>
                <w:sz w:val="24"/>
                <w:szCs w:val="24"/>
                <w:lang w:eastAsia="ru-RU"/>
              </w:rPr>
              <w:br/>
              <w:t xml:space="preserve">выполнение работ, оказание  </w:t>
            </w:r>
            <w:r w:rsidRPr="00D10E41">
              <w:rPr>
                <w:rFonts w:ascii="Arial Narrow" w:eastAsia="Times New Roman" w:hAnsi="Arial Narrow" w:cs="Times New Roman"/>
                <w:sz w:val="24"/>
                <w:szCs w:val="24"/>
                <w:lang w:eastAsia="ru-RU"/>
              </w:rPr>
              <w:br/>
              <w:t xml:space="preserve">услуг в виде запроса        </w:t>
            </w:r>
            <w:r w:rsidRPr="00D10E41">
              <w:rPr>
                <w:rFonts w:ascii="Arial Narrow" w:eastAsia="Times New Roman" w:hAnsi="Arial Narrow" w:cs="Times New Roman"/>
                <w:sz w:val="24"/>
                <w:szCs w:val="24"/>
                <w:lang w:eastAsia="ru-RU"/>
              </w:rPr>
              <w:br/>
              <w:t xml:space="preserve">котировок, запроса предложений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Размещение         </w:t>
            </w:r>
            <w:r w:rsidRPr="00D10E41">
              <w:rPr>
                <w:rFonts w:ascii="Arial Narrow" w:eastAsia="Times New Roman" w:hAnsi="Arial Narrow" w:cs="Times New Roman"/>
                <w:sz w:val="24"/>
                <w:szCs w:val="24"/>
                <w:lang w:eastAsia="ru-RU"/>
              </w:rPr>
              <w:br/>
              <w:t xml:space="preserve">извещения о        </w:t>
            </w:r>
            <w:r w:rsidRPr="00D10E41">
              <w:rPr>
                <w:rFonts w:ascii="Arial Narrow" w:eastAsia="Times New Roman" w:hAnsi="Arial Narrow" w:cs="Times New Roman"/>
                <w:sz w:val="24"/>
                <w:szCs w:val="24"/>
                <w:lang w:eastAsia="ru-RU"/>
              </w:rPr>
              <w:br/>
              <w:t xml:space="preserve">проведении         </w:t>
            </w:r>
            <w:r w:rsidRPr="00D10E41">
              <w:rPr>
                <w:rFonts w:ascii="Arial Narrow" w:eastAsia="Times New Roman" w:hAnsi="Arial Narrow" w:cs="Times New Roman"/>
                <w:sz w:val="24"/>
                <w:szCs w:val="24"/>
                <w:lang w:eastAsia="ru-RU"/>
              </w:rPr>
              <w:br/>
              <w:t xml:space="preserve">запроса котировок, запроса предложений  </w:t>
            </w:r>
            <w:r w:rsidRPr="00D10E41">
              <w:rPr>
                <w:rFonts w:ascii="Arial Narrow" w:eastAsia="Times New Roman" w:hAnsi="Arial Narrow" w:cs="Times New Roman"/>
                <w:sz w:val="24"/>
                <w:szCs w:val="24"/>
                <w:lang w:eastAsia="ru-RU"/>
              </w:rPr>
              <w:br/>
              <w:t xml:space="preserve">на официальном сайте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Извещение о         </w:t>
            </w:r>
            <w:r w:rsidRPr="00D10E41">
              <w:rPr>
                <w:rFonts w:ascii="Arial Narrow" w:eastAsia="Times New Roman" w:hAnsi="Arial Narrow" w:cs="Times New Roman"/>
                <w:sz w:val="24"/>
                <w:szCs w:val="24"/>
                <w:lang w:eastAsia="ru-RU"/>
              </w:rPr>
              <w:br/>
              <w:t xml:space="preserve">проведении запроса  </w:t>
            </w:r>
            <w:r w:rsidRPr="00D10E41">
              <w:rPr>
                <w:rFonts w:ascii="Arial Narrow" w:eastAsia="Times New Roman" w:hAnsi="Arial Narrow" w:cs="Times New Roman"/>
                <w:sz w:val="24"/>
                <w:szCs w:val="24"/>
                <w:lang w:eastAsia="ru-RU"/>
              </w:rPr>
              <w:br/>
              <w:t xml:space="preserve">котировок, документация о проведении запроса предложений           </w:t>
            </w:r>
          </w:p>
        </w:tc>
      </w:tr>
      <w:tr w:rsidR="00D10E41" w:rsidRPr="00D10E41" w:rsidTr="005571AF">
        <w:trPr>
          <w:cantSplit/>
          <w:trHeight w:val="132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2.2</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Путем размещения заказа на  </w:t>
            </w:r>
            <w:r w:rsidRPr="00D10E41">
              <w:rPr>
                <w:rFonts w:ascii="Arial Narrow" w:eastAsia="Times New Roman" w:hAnsi="Arial Narrow" w:cs="Times New Roman"/>
                <w:sz w:val="24"/>
                <w:szCs w:val="24"/>
                <w:lang w:eastAsia="ru-RU"/>
              </w:rPr>
              <w:br/>
              <w:t xml:space="preserve">поставку продукции,         </w:t>
            </w:r>
            <w:r w:rsidRPr="00D10E41">
              <w:rPr>
                <w:rFonts w:ascii="Arial Narrow" w:eastAsia="Times New Roman" w:hAnsi="Arial Narrow" w:cs="Times New Roman"/>
                <w:sz w:val="24"/>
                <w:szCs w:val="24"/>
                <w:lang w:eastAsia="ru-RU"/>
              </w:rPr>
              <w:br/>
              <w:t xml:space="preserve">выполнение работ, оказание  </w:t>
            </w:r>
            <w:r w:rsidRPr="00D10E41">
              <w:rPr>
                <w:rFonts w:ascii="Arial Narrow" w:eastAsia="Times New Roman" w:hAnsi="Arial Narrow" w:cs="Times New Roman"/>
                <w:sz w:val="24"/>
                <w:szCs w:val="24"/>
                <w:lang w:eastAsia="ru-RU"/>
              </w:rPr>
              <w:br/>
              <w:t xml:space="preserve">услуг с помощью проведения  </w:t>
            </w:r>
            <w:r w:rsidRPr="00D10E41">
              <w:rPr>
                <w:rFonts w:ascii="Arial Narrow" w:eastAsia="Times New Roman" w:hAnsi="Arial Narrow" w:cs="Times New Roman"/>
                <w:sz w:val="24"/>
                <w:szCs w:val="24"/>
                <w:lang w:eastAsia="ru-RU"/>
              </w:rPr>
              <w:br/>
              <w:t xml:space="preserve">торгов (конкурс, аукцион)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Размещение         </w:t>
            </w:r>
            <w:r w:rsidRPr="00D10E41">
              <w:rPr>
                <w:rFonts w:ascii="Arial Narrow" w:eastAsia="Times New Roman" w:hAnsi="Arial Narrow" w:cs="Times New Roman"/>
                <w:sz w:val="24"/>
                <w:szCs w:val="24"/>
                <w:lang w:eastAsia="ru-RU"/>
              </w:rPr>
              <w:br/>
              <w:t xml:space="preserve">извещения о        </w:t>
            </w:r>
            <w:r w:rsidRPr="00D10E41">
              <w:rPr>
                <w:rFonts w:ascii="Arial Narrow" w:eastAsia="Times New Roman" w:hAnsi="Arial Narrow" w:cs="Times New Roman"/>
                <w:sz w:val="24"/>
                <w:szCs w:val="24"/>
                <w:lang w:eastAsia="ru-RU"/>
              </w:rPr>
              <w:br/>
              <w:t xml:space="preserve">проведении торгов  </w:t>
            </w:r>
            <w:r w:rsidRPr="00D10E41">
              <w:rPr>
                <w:rFonts w:ascii="Arial Narrow" w:eastAsia="Times New Roman" w:hAnsi="Arial Narrow" w:cs="Times New Roman"/>
                <w:sz w:val="24"/>
                <w:szCs w:val="24"/>
                <w:lang w:eastAsia="ru-RU"/>
              </w:rPr>
              <w:br/>
              <w:t xml:space="preserve">на официальном     </w:t>
            </w:r>
            <w:r w:rsidRPr="00D10E41">
              <w:rPr>
                <w:rFonts w:ascii="Arial Narrow" w:eastAsia="Times New Roman" w:hAnsi="Arial Narrow" w:cs="Times New Roman"/>
                <w:sz w:val="24"/>
                <w:szCs w:val="24"/>
                <w:lang w:eastAsia="ru-RU"/>
              </w:rPr>
              <w:br/>
              <w:t xml:space="preserve">сайте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Извещение о         </w:t>
            </w:r>
            <w:r w:rsidRPr="00D10E41">
              <w:rPr>
                <w:rFonts w:ascii="Arial Narrow" w:eastAsia="Times New Roman" w:hAnsi="Arial Narrow" w:cs="Times New Roman"/>
                <w:sz w:val="24"/>
                <w:szCs w:val="24"/>
                <w:lang w:eastAsia="ru-RU"/>
              </w:rPr>
              <w:br/>
              <w:t xml:space="preserve">проведении торгов   </w:t>
            </w:r>
          </w:p>
        </w:tc>
      </w:tr>
      <w:tr w:rsidR="00D10E41" w:rsidRPr="00D10E41" w:rsidTr="005571AF">
        <w:trPr>
          <w:cantSplit/>
          <w:trHeight w:val="24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 xml:space="preserve">3 </w:t>
            </w:r>
          </w:p>
        </w:tc>
        <w:tc>
          <w:tcPr>
            <w:tcW w:w="9450" w:type="dxa"/>
            <w:gridSpan w:val="3"/>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Расчеты с работниками                        </w:t>
            </w:r>
          </w:p>
        </w:tc>
      </w:tr>
      <w:tr w:rsidR="00D10E41" w:rsidRPr="00D10E41" w:rsidTr="005571AF">
        <w:trPr>
          <w:cantSplit/>
          <w:trHeight w:val="120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3.1</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По начислениям в            </w:t>
            </w:r>
            <w:r w:rsidRPr="00D10E41">
              <w:rPr>
                <w:rFonts w:ascii="Arial Narrow" w:eastAsia="Times New Roman" w:hAnsi="Arial Narrow" w:cs="Times New Roman"/>
                <w:sz w:val="24"/>
                <w:szCs w:val="24"/>
                <w:lang w:eastAsia="ru-RU"/>
              </w:rPr>
              <w:br/>
              <w:t xml:space="preserve">соответствии с ТК РФ на основании:   </w:t>
            </w:r>
            <w:r w:rsidRPr="00D10E41">
              <w:rPr>
                <w:rFonts w:ascii="Arial Narrow" w:eastAsia="Times New Roman" w:hAnsi="Arial Narrow" w:cs="Times New Roman"/>
                <w:sz w:val="24"/>
                <w:szCs w:val="24"/>
                <w:lang w:eastAsia="ru-RU"/>
              </w:rPr>
              <w:br/>
              <w:t xml:space="preserve">- трудовых договоров;       </w:t>
            </w:r>
            <w:r w:rsidRPr="00D10E41">
              <w:rPr>
                <w:rFonts w:ascii="Arial Narrow" w:eastAsia="Times New Roman" w:hAnsi="Arial Narrow" w:cs="Times New Roman"/>
                <w:sz w:val="24"/>
                <w:szCs w:val="24"/>
                <w:lang w:eastAsia="ru-RU"/>
              </w:rPr>
              <w:br/>
              <w:t>- листков нетрудоспособности</w:t>
            </w:r>
            <w:r w:rsidRPr="00D10E41">
              <w:rPr>
                <w:rFonts w:ascii="Arial Narrow" w:eastAsia="Times New Roman" w:hAnsi="Arial Narrow" w:cs="Times New Roman"/>
                <w:sz w:val="24"/>
                <w:szCs w:val="24"/>
                <w:lang w:eastAsia="ru-RU"/>
              </w:rPr>
              <w:br/>
              <w:t xml:space="preserve">(за первые три дня          </w:t>
            </w:r>
            <w:r w:rsidRPr="00D10E41">
              <w:rPr>
                <w:rFonts w:ascii="Arial Narrow" w:eastAsia="Times New Roman" w:hAnsi="Arial Narrow" w:cs="Times New Roman"/>
                <w:sz w:val="24"/>
                <w:szCs w:val="24"/>
                <w:lang w:eastAsia="ru-RU"/>
              </w:rPr>
              <w:br/>
              <w:t xml:space="preserve">нетрудоспособности);        </w:t>
            </w:r>
            <w:r w:rsidRPr="00D10E41">
              <w:rPr>
                <w:rFonts w:ascii="Arial Narrow" w:eastAsia="Times New Roman" w:hAnsi="Arial Narrow" w:cs="Times New Roman"/>
                <w:sz w:val="24"/>
                <w:szCs w:val="24"/>
                <w:lang w:eastAsia="ru-RU"/>
              </w:rPr>
              <w:br/>
              <w:t>- заявлений о предоставлении</w:t>
            </w:r>
            <w:r w:rsidRPr="00D10E41">
              <w:rPr>
                <w:rFonts w:ascii="Arial Narrow" w:eastAsia="Times New Roman" w:hAnsi="Arial Narrow" w:cs="Times New Roman"/>
                <w:sz w:val="24"/>
                <w:szCs w:val="24"/>
                <w:lang w:eastAsia="ru-RU"/>
              </w:rPr>
              <w:br/>
              <w:t xml:space="preserve">отпуска и т.п.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Не позднее         </w:t>
            </w:r>
            <w:r w:rsidRPr="00D10E41">
              <w:rPr>
                <w:rFonts w:ascii="Arial Narrow" w:eastAsia="Times New Roman" w:hAnsi="Arial Narrow" w:cs="Times New Roman"/>
                <w:sz w:val="24"/>
                <w:szCs w:val="24"/>
                <w:lang w:eastAsia="ru-RU"/>
              </w:rPr>
              <w:br/>
              <w:t xml:space="preserve">последнего дня     </w:t>
            </w:r>
            <w:r w:rsidRPr="00D10E41">
              <w:rPr>
                <w:rFonts w:ascii="Arial Narrow" w:eastAsia="Times New Roman" w:hAnsi="Arial Narrow" w:cs="Times New Roman"/>
                <w:sz w:val="24"/>
                <w:szCs w:val="24"/>
                <w:lang w:eastAsia="ru-RU"/>
              </w:rPr>
              <w:br/>
              <w:t xml:space="preserve">месяца, за который </w:t>
            </w:r>
            <w:r w:rsidRPr="00D10E41">
              <w:rPr>
                <w:rFonts w:ascii="Arial Narrow" w:eastAsia="Times New Roman" w:hAnsi="Arial Narrow" w:cs="Times New Roman"/>
                <w:sz w:val="24"/>
                <w:szCs w:val="24"/>
                <w:lang w:eastAsia="ru-RU"/>
              </w:rPr>
              <w:br/>
              <w:t xml:space="preserve">производится       </w:t>
            </w:r>
            <w:r w:rsidRPr="00D10E41">
              <w:rPr>
                <w:rFonts w:ascii="Arial Narrow" w:eastAsia="Times New Roman" w:hAnsi="Arial Narrow" w:cs="Times New Roman"/>
                <w:sz w:val="24"/>
                <w:szCs w:val="24"/>
                <w:lang w:eastAsia="ru-RU"/>
              </w:rPr>
              <w:br/>
              <w:t xml:space="preserve">начисление (на     </w:t>
            </w:r>
            <w:r w:rsidRPr="00D10E41">
              <w:rPr>
                <w:rFonts w:ascii="Arial Narrow" w:eastAsia="Times New Roman" w:hAnsi="Arial Narrow" w:cs="Times New Roman"/>
                <w:sz w:val="24"/>
                <w:szCs w:val="24"/>
                <w:lang w:eastAsia="ru-RU"/>
              </w:rPr>
              <w:br/>
              <w:t xml:space="preserve">дату образования   </w:t>
            </w:r>
            <w:r w:rsidRPr="00D10E41">
              <w:rPr>
                <w:rFonts w:ascii="Arial Narrow" w:eastAsia="Times New Roman" w:hAnsi="Arial Narrow" w:cs="Times New Roman"/>
                <w:sz w:val="24"/>
                <w:szCs w:val="24"/>
                <w:lang w:eastAsia="ru-RU"/>
              </w:rPr>
              <w:br/>
              <w:t xml:space="preserve">кредиторской       </w:t>
            </w:r>
            <w:r w:rsidRPr="00D10E41">
              <w:rPr>
                <w:rFonts w:ascii="Arial Narrow" w:eastAsia="Times New Roman" w:hAnsi="Arial Narrow" w:cs="Times New Roman"/>
                <w:sz w:val="24"/>
                <w:szCs w:val="24"/>
                <w:lang w:eastAsia="ru-RU"/>
              </w:rPr>
              <w:br/>
              <w:t xml:space="preserve">задолженности)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Расчетно-платежная  </w:t>
            </w:r>
            <w:r w:rsidRPr="00D10E41">
              <w:rPr>
                <w:rFonts w:ascii="Arial Narrow" w:eastAsia="Times New Roman" w:hAnsi="Arial Narrow" w:cs="Times New Roman"/>
                <w:sz w:val="24"/>
                <w:szCs w:val="24"/>
                <w:lang w:eastAsia="ru-RU"/>
              </w:rPr>
              <w:br/>
              <w:t xml:space="preserve">ведомость, Записка- </w:t>
            </w:r>
            <w:r w:rsidRPr="00D10E41">
              <w:rPr>
                <w:rFonts w:ascii="Arial Narrow" w:eastAsia="Times New Roman" w:hAnsi="Arial Narrow" w:cs="Times New Roman"/>
                <w:sz w:val="24"/>
                <w:szCs w:val="24"/>
                <w:lang w:eastAsia="ru-RU"/>
              </w:rPr>
              <w:br/>
              <w:t xml:space="preserve">расчет, Листок      </w:t>
            </w:r>
            <w:r w:rsidRPr="00D10E41">
              <w:rPr>
                <w:rFonts w:ascii="Arial Narrow" w:eastAsia="Times New Roman" w:hAnsi="Arial Narrow" w:cs="Times New Roman"/>
                <w:sz w:val="24"/>
                <w:szCs w:val="24"/>
                <w:lang w:eastAsia="ru-RU"/>
              </w:rPr>
              <w:br/>
              <w:t xml:space="preserve">нетрудоспособности  </w:t>
            </w:r>
          </w:p>
        </w:tc>
      </w:tr>
      <w:tr w:rsidR="00D10E41" w:rsidRPr="00D10E41" w:rsidTr="005571AF">
        <w:trPr>
          <w:cantSplit/>
          <w:trHeight w:val="36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3.2</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По командировочным расходам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На дату согласования заявления подотчётного лица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Заявление     </w:t>
            </w:r>
          </w:p>
        </w:tc>
      </w:tr>
      <w:tr w:rsidR="00D10E41" w:rsidRPr="00D10E41" w:rsidTr="005571AF">
        <w:trPr>
          <w:cantSplit/>
          <w:trHeight w:val="60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lastRenderedPageBreak/>
              <w:t>3.3</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По компенсационным выплатам  (оплате проезда к месту отпуска, компенсации стоимости путевок и т.д.)</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На дату образования</w:t>
            </w:r>
            <w:r w:rsidRPr="00D10E41">
              <w:rPr>
                <w:rFonts w:ascii="Arial Narrow" w:eastAsia="Times New Roman" w:hAnsi="Arial Narrow" w:cs="Times New Roman"/>
                <w:sz w:val="24"/>
                <w:szCs w:val="24"/>
                <w:lang w:eastAsia="ru-RU"/>
              </w:rPr>
              <w:br/>
              <w:t xml:space="preserve">кредиторской       </w:t>
            </w:r>
            <w:r w:rsidRPr="00D10E41">
              <w:rPr>
                <w:rFonts w:ascii="Arial Narrow" w:eastAsia="Times New Roman" w:hAnsi="Arial Narrow" w:cs="Times New Roman"/>
                <w:sz w:val="24"/>
                <w:szCs w:val="24"/>
                <w:lang w:eastAsia="ru-RU"/>
              </w:rPr>
              <w:br/>
              <w:t xml:space="preserve">задолженности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Оправдательные      </w:t>
            </w:r>
            <w:r w:rsidRPr="00D10E41">
              <w:rPr>
                <w:rFonts w:ascii="Arial Narrow" w:eastAsia="Times New Roman" w:hAnsi="Arial Narrow" w:cs="Times New Roman"/>
                <w:sz w:val="24"/>
                <w:szCs w:val="24"/>
                <w:lang w:eastAsia="ru-RU"/>
              </w:rPr>
              <w:br/>
              <w:t xml:space="preserve">документы           </w:t>
            </w:r>
          </w:p>
        </w:tc>
      </w:tr>
      <w:tr w:rsidR="00D10E41" w:rsidRPr="00D10E41" w:rsidTr="005571AF">
        <w:trPr>
          <w:cantSplit/>
          <w:trHeight w:val="480"/>
        </w:trPr>
        <w:tc>
          <w:tcPr>
            <w:tcW w:w="709" w:type="dxa"/>
          </w:tcPr>
          <w:p w:rsidR="00D10E41" w:rsidRPr="00D10E41" w:rsidRDefault="00D10E41" w:rsidP="00D10E41">
            <w:pPr>
              <w:autoSpaceDE w:val="0"/>
              <w:autoSpaceDN w:val="0"/>
              <w:adjustRightInd w:val="0"/>
              <w:spacing w:before="120" w:after="120" w:line="240" w:lineRule="auto"/>
              <w:ind w:left="-111" w:right="-212" w:firstLine="72"/>
              <w:jc w:val="center"/>
              <w:rPr>
                <w:rFonts w:ascii="Arial Narrow" w:eastAsia="Times New Roman" w:hAnsi="Arial Narrow" w:cs="Times New Roman"/>
                <w:sz w:val="20"/>
                <w:szCs w:val="20"/>
                <w:lang w:eastAsia="ru-RU"/>
              </w:rPr>
            </w:pPr>
            <w:r w:rsidRPr="00D10E41">
              <w:rPr>
                <w:rFonts w:ascii="Arial Narrow" w:eastAsia="Times New Roman" w:hAnsi="Arial Narrow" w:cs="Times New Roman"/>
                <w:sz w:val="20"/>
                <w:szCs w:val="20"/>
                <w:lang w:eastAsia="ru-RU"/>
              </w:rPr>
              <w:t>3.4</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По подотчетным суммам,      </w:t>
            </w:r>
            <w:r w:rsidRPr="00D10E41">
              <w:rPr>
                <w:rFonts w:ascii="Arial Narrow" w:eastAsia="Times New Roman" w:hAnsi="Arial Narrow" w:cs="Times New Roman"/>
                <w:sz w:val="24"/>
                <w:szCs w:val="24"/>
                <w:lang w:eastAsia="ru-RU"/>
              </w:rPr>
              <w:br/>
              <w:t xml:space="preserve">выданным на хозяйственные нужды                       </w:t>
            </w:r>
          </w:p>
        </w:tc>
        <w:tc>
          <w:tcPr>
            <w:tcW w:w="2700"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На дату согласования заявления подотчётного лица  </w:t>
            </w:r>
          </w:p>
        </w:tc>
        <w:tc>
          <w:tcPr>
            <w:tcW w:w="2835" w:type="dxa"/>
          </w:tcPr>
          <w:p w:rsidR="00D10E41" w:rsidRPr="00D10E41" w:rsidRDefault="00D10E41" w:rsidP="00D10E41">
            <w:pPr>
              <w:autoSpaceDE w:val="0"/>
              <w:autoSpaceDN w:val="0"/>
              <w:adjustRightInd w:val="0"/>
              <w:spacing w:before="120" w:after="120" w:line="240" w:lineRule="auto"/>
              <w:ind w:firstLine="11"/>
              <w:jc w:val="center"/>
              <w:rPr>
                <w:rFonts w:ascii="Arial Narrow" w:eastAsia="Times New Roman" w:hAnsi="Arial Narrow" w:cs="Times New Roman"/>
                <w:sz w:val="24"/>
                <w:szCs w:val="24"/>
                <w:lang w:eastAsia="ru-RU"/>
              </w:rPr>
            </w:pPr>
            <w:r w:rsidRPr="00D10E41">
              <w:rPr>
                <w:rFonts w:ascii="Arial Narrow" w:eastAsia="Times New Roman" w:hAnsi="Arial Narrow" w:cs="Times New Roman"/>
                <w:sz w:val="24"/>
                <w:szCs w:val="24"/>
                <w:lang w:eastAsia="ru-RU"/>
              </w:rPr>
              <w:t xml:space="preserve">Заявление     </w:t>
            </w:r>
          </w:p>
        </w:tc>
      </w:tr>
    </w:tbl>
    <w:p w:rsidR="00D10E41" w:rsidRPr="00D10E41" w:rsidRDefault="00D10E41" w:rsidP="00D10E41">
      <w:pPr>
        <w:spacing w:before="120" w:after="120" w:line="240" w:lineRule="auto"/>
        <w:ind w:firstLine="709"/>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br w:type="page"/>
      </w:r>
    </w:p>
    <w:tbl>
      <w:tblPr>
        <w:tblW w:w="101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915"/>
        <w:gridCol w:w="2700"/>
        <w:gridCol w:w="2835"/>
      </w:tblGrid>
      <w:tr w:rsidR="00D10E41" w:rsidRPr="00D10E41" w:rsidTr="005571AF">
        <w:trPr>
          <w:cantSplit/>
          <w:trHeight w:val="240"/>
        </w:trPr>
        <w:tc>
          <w:tcPr>
            <w:tcW w:w="709" w:type="dxa"/>
          </w:tcPr>
          <w:p w:rsidR="00D10E41" w:rsidRPr="00D10E41" w:rsidRDefault="00D10E41" w:rsidP="00D10E41">
            <w:pPr>
              <w:autoSpaceDE w:val="0"/>
              <w:autoSpaceDN w:val="0"/>
              <w:adjustRightInd w:val="0"/>
              <w:spacing w:before="120" w:after="120" w:line="240" w:lineRule="auto"/>
              <w:ind w:left="-70" w:right="-253" w:firstLine="72"/>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lastRenderedPageBreak/>
              <w:t xml:space="preserve">4 </w:t>
            </w:r>
          </w:p>
        </w:tc>
        <w:tc>
          <w:tcPr>
            <w:tcW w:w="9450" w:type="dxa"/>
            <w:gridSpan w:val="3"/>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Расчеты с бюджетом по налогам и страховым взносам          </w:t>
            </w:r>
          </w:p>
        </w:tc>
      </w:tr>
      <w:tr w:rsidR="00D10E41" w:rsidRPr="00D10E41" w:rsidTr="005571AF">
        <w:trPr>
          <w:cantSplit/>
          <w:trHeight w:val="840"/>
        </w:trPr>
        <w:tc>
          <w:tcPr>
            <w:tcW w:w="709" w:type="dxa"/>
          </w:tcPr>
          <w:p w:rsidR="00D10E41" w:rsidRPr="00D10E41" w:rsidRDefault="00D10E41" w:rsidP="00D10E41">
            <w:pPr>
              <w:autoSpaceDE w:val="0"/>
              <w:autoSpaceDN w:val="0"/>
              <w:adjustRightInd w:val="0"/>
              <w:spacing w:before="120" w:after="120" w:line="240" w:lineRule="auto"/>
              <w:ind w:left="-70" w:right="-253" w:firstLine="72"/>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4.1</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По начисленным страховым    </w:t>
            </w:r>
            <w:r w:rsidRPr="00D10E41">
              <w:rPr>
                <w:rFonts w:ascii="Arial Narrow" w:eastAsia="Times New Roman" w:hAnsi="Arial Narrow" w:cs="Times New Roman"/>
                <w:sz w:val="26"/>
                <w:szCs w:val="21"/>
                <w:lang w:eastAsia="ru-RU"/>
              </w:rPr>
              <w:br/>
              <w:t xml:space="preserve">взносам, налогам и сборам   </w:t>
            </w:r>
          </w:p>
        </w:tc>
        <w:tc>
          <w:tcPr>
            <w:tcW w:w="2700"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На дату образования</w:t>
            </w:r>
            <w:r w:rsidRPr="00D10E41">
              <w:rPr>
                <w:rFonts w:ascii="Arial Narrow" w:eastAsia="Times New Roman" w:hAnsi="Arial Narrow" w:cs="Times New Roman"/>
                <w:sz w:val="26"/>
                <w:szCs w:val="21"/>
                <w:lang w:eastAsia="ru-RU"/>
              </w:rPr>
              <w:br/>
              <w:t xml:space="preserve">кредиторской       </w:t>
            </w:r>
            <w:r w:rsidRPr="00D10E41">
              <w:rPr>
                <w:rFonts w:ascii="Arial Narrow" w:eastAsia="Times New Roman" w:hAnsi="Arial Narrow" w:cs="Times New Roman"/>
                <w:sz w:val="26"/>
                <w:szCs w:val="21"/>
                <w:lang w:eastAsia="ru-RU"/>
              </w:rPr>
              <w:br/>
              <w:t xml:space="preserve">задолженности      </w:t>
            </w:r>
          </w:p>
        </w:tc>
        <w:tc>
          <w:tcPr>
            <w:tcW w:w="283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Налоговые карточки, </w:t>
            </w:r>
            <w:r w:rsidRPr="00D10E41">
              <w:rPr>
                <w:rFonts w:ascii="Arial Narrow" w:eastAsia="Times New Roman" w:hAnsi="Arial Narrow" w:cs="Times New Roman"/>
                <w:sz w:val="26"/>
                <w:szCs w:val="21"/>
                <w:lang w:eastAsia="ru-RU"/>
              </w:rPr>
              <w:br/>
              <w:t xml:space="preserve">налоговые           </w:t>
            </w:r>
            <w:r w:rsidRPr="00D10E41">
              <w:rPr>
                <w:rFonts w:ascii="Arial Narrow" w:eastAsia="Times New Roman" w:hAnsi="Arial Narrow" w:cs="Times New Roman"/>
                <w:sz w:val="26"/>
                <w:szCs w:val="21"/>
                <w:lang w:eastAsia="ru-RU"/>
              </w:rPr>
              <w:br/>
              <w:t xml:space="preserve">декларации, Расчет  </w:t>
            </w:r>
            <w:r w:rsidRPr="00D10E41">
              <w:rPr>
                <w:rFonts w:ascii="Arial Narrow" w:eastAsia="Times New Roman" w:hAnsi="Arial Narrow" w:cs="Times New Roman"/>
                <w:sz w:val="26"/>
                <w:szCs w:val="21"/>
                <w:lang w:eastAsia="ru-RU"/>
              </w:rPr>
              <w:br/>
              <w:t xml:space="preserve">по страховым        </w:t>
            </w:r>
            <w:r w:rsidRPr="00D10E41">
              <w:rPr>
                <w:rFonts w:ascii="Arial Narrow" w:eastAsia="Times New Roman" w:hAnsi="Arial Narrow" w:cs="Times New Roman"/>
                <w:sz w:val="26"/>
                <w:szCs w:val="21"/>
                <w:lang w:eastAsia="ru-RU"/>
              </w:rPr>
              <w:br/>
              <w:t xml:space="preserve">взносам, Расчетно-  </w:t>
            </w:r>
            <w:r w:rsidRPr="00D10E41">
              <w:rPr>
                <w:rFonts w:ascii="Arial Narrow" w:eastAsia="Times New Roman" w:hAnsi="Arial Narrow" w:cs="Times New Roman"/>
                <w:sz w:val="26"/>
                <w:szCs w:val="21"/>
                <w:lang w:eastAsia="ru-RU"/>
              </w:rPr>
              <w:br/>
              <w:t xml:space="preserve">платежная ведомость </w:t>
            </w:r>
          </w:p>
        </w:tc>
      </w:tr>
      <w:tr w:rsidR="00D10E41" w:rsidRPr="00D10E41" w:rsidTr="005571AF">
        <w:trPr>
          <w:cantSplit/>
          <w:trHeight w:val="240"/>
        </w:trPr>
        <w:tc>
          <w:tcPr>
            <w:tcW w:w="709" w:type="dxa"/>
          </w:tcPr>
          <w:p w:rsidR="00D10E41" w:rsidRPr="00D10E41" w:rsidRDefault="00D10E41" w:rsidP="00D10E41">
            <w:pPr>
              <w:autoSpaceDE w:val="0"/>
              <w:autoSpaceDN w:val="0"/>
              <w:adjustRightInd w:val="0"/>
              <w:spacing w:before="120" w:after="120" w:line="240" w:lineRule="auto"/>
              <w:ind w:left="-70" w:right="-253" w:firstLine="72"/>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5 </w:t>
            </w:r>
          </w:p>
        </w:tc>
        <w:tc>
          <w:tcPr>
            <w:tcW w:w="9450" w:type="dxa"/>
            <w:gridSpan w:val="3"/>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Расчеты по прочим хозяйственным операциям              </w:t>
            </w:r>
          </w:p>
        </w:tc>
      </w:tr>
      <w:tr w:rsidR="00D10E41" w:rsidRPr="00D10E41" w:rsidTr="005571AF">
        <w:trPr>
          <w:cantSplit/>
          <w:trHeight w:val="480"/>
        </w:trPr>
        <w:tc>
          <w:tcPr>
            <w:tcW w:w="709" w:type="dxa"/>
          </w:tcPr>
          <w:p w:rsidR="00D10E41" w:rsidRPr="00D10E41" w:rsidRDefault="00D10E41" w:rsidP="00D10E41">
            <w:pPr>
              <w:autoSpaceDE w:val="0"/>
              <w:autoSpaceDN w:val="0"/>
              <w:adjustRightInd w:val="0"/>
              <w:spacing w:before="120" w:after="120" w:line="240" w:lineRule="auto"/>
              <w:ind w:left="-70" w:right="-253" w:firstLine="72"/>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5.1</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По прочим нормативно-       </w:t>
            </w:r>
            <w:r w:rsidRPr="00D10E41">
              <w:rPr>
                <w:rFonts w:ascii="Arial Narrow" w:eastAsia="Times New Roman" w:hAnsi="Arial Narrow" w:cs="Times New Roman"/>
                <w:sz w:val="26"/>
                <w:szCs w:val="21"/>
                <w:lang w:eastAsia="ru-RU"/>
              </w:rPr>
              <w:br/>
              <w:t xml:space="preserve">публичным обязательствам    </w:t>
            </w:r>
          </w:p>
        </w:tc>
        <w:tc>
          <w:tcPr>
            <w:tcW w:w="2700"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На дату образования</w:t>
            </w:r>
            <w:r w:rsidRPr="00D10E41">
              <w:rPr>
                <w:rFonts w:ascii="Arial Narrow" w:eastAsia="Times New Roman" w:hAnsi="Arial Narrow" w:cs="Times New Roman"/>
                <w:sz w:val="26"/>
                <w:szCs w:val="21"/>
                <w:lang w:eastAsia="ru-RU"/>
              </w:rPr>
              <w:br/>
              <w:t xml:space="preserve">кредиторской       </w:t>
            </w:r>
            <w:r w:rsidRPr="00D10E41">
              <w:rPr>
                <w:rFonts w:ascii="Arial Narrow" w:eastAsia="Times New Roman" w:hAnsi="Arial Narrow" w:cs="Times New Roman"/>
                <w:sz w:val="26"/>
                <w:szCs w:val="21"/>
                <w:lang w:eastAsia="ru-RU"/>
              </w:rPr>
              <w:br/>
              <w:t xml:space="preserve">задолженности      </w:t>
            </w:r>
          </w:p>
        </w:tc>
        <w:tc>
          <w:tcPr>
            <w:tcW w:w="283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Оправдательные      </w:t>
            </w:r>
            <w:r w:rsidRPr="00D10E41">
              <w:rPr>
                <w:rFonts w:ascii="Arial Narrow" w:eastAsia="Times New Roman" w:hAnsi="Arial Narrow" w:cs="Times New Roman"/>
                <w:sz w:val="26"/>
                <w:szCs w:val="21"/>
                <w:lang w:eastAsia="ru-RU"/>
              </w:rPr>
              <w:br/>
              <w:t xml:space="preserve">документы           </w:t>
            </w:r>
          </w:p>
        </w:tc>
      </w:tr>
      <w:tr w:rsidR="00D10E41" w:rsidRPr="00D10E41" w:rsidTr="005571AF">
        <w:trPr>
          <w:cantSplit/>
          <w:trHeight w:val="960"/>
        </w:trPr>
        <w:tc>
          <w:tcPr>
            <w:tcW w:w="709" w:type="dxa"/>
          </w:tcPr>
          <w:p w:rsidR="00D10E41" w:rsidRPr="00D10E41" w:rsidRDefault="00D10E41" w:rsidP="00D10E41">
            <w:pPr>
              <w:autoSpaceDE w:val="0"/>
              <w:autoSpaceDN w:val="0"/>
              <w:adjustRightInd w:val="0"/>
              <w:spacing w:before="120" w:after="120" w:line="240" w:lineRule="auto"/>
              <w:ind w:left="-70" w:right="-253" w:firstLine="72"/>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5.2</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По стипендиям               </w:t>
            </w:r>
          </w:p>
        </w:tc>
        <w:tc>
          <w:tcPr>
            <w:tcW w:w="2700"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На последний день  </w:t>
            </w:r>
            <w:r w:rsidRPr="00D10E41">
              <w:rPr>
                <w:rFonts w:ascii="Arial Narrow" w:eastAsia="Times New Roman" w:hAnsi="Arial Narrow" w:cs="Times New Roman"/>
                <w:sz w:val="26"/>
                <w:szCs w:val="21"/>
                <w:lang w:eastAsia="ru-RU"/>
              </w:rPr>
              <w:br/>
              <w:t xml:space="preserve">месяца, за который </w:t>
            </w:r>
            <w:r w:rsidRPr="00D10E41">
              <w:rPr>
                <w:rFonts w:ascii="Arial Narrow" w:eastAsia="Times New Roman" w:hAnsi="Arial Narrow" w:cs="Times New Roman"/>
                <w:sz w:val="26"/>
                <w:szCs w:val="21"/>
                <w:lang w:eastAsia="ru-RU"/>
              </w:rPr>
              <w:br/>
              <w:t xml:space="preserve">производится       </w:t>
            </w:r>
            <w:r w:rsidRPr="00D10E41">
              <w:rPr>
                <w:rFonts w:ascii="Arial Narrow" w:eastAsia="Times New Roman" w:hAnsi="Arial Narrow" w:cs="Times New Roman"/>
                <w:sz w:val="26"/>
                <w:szCs w:val="21"/>
                <w:lang w:eastAsia="ru-RU"/>
              </w:rPr>
              <w:br/>
              <w:t xml:space="preserve">начисление (на     </w:t>
            </w:r>
            <w:r w:rsidRPr="00D10E41">
              <w:rPr>
                <w:rFonts w:ascii="Arial Narrow" w:eastAsia="Times New Roman" w:hAnsi="Arial Narrow" w:cs="Times New Roman"/>
                <w:sz w:val="26"/>
                <w:szCs w:val="21"/>
                <w:lang w:eastAsia="ru-RU"/>
              </w:rPr>
              <w:br/>
              <w:t xml:space="preserve">дату образования   </w:t>
            </w:r>
            <w:r w:rsidRPr="00D10E41">
              <w:rPr>
                <w:rFonts w:ascii="Arial Narrow" w:eastAsia="Times New Roman" w:hAnsi="Arial Narrow" w:cs="Times New Roman"/>
                <w:sz w:val="26"/>
                <w:szCs w:val="21"/>
                <w:lang w:eastAsia="ru-RU"/>
              </w:rPr>
              <w:br/>
              <w:t xml:space="preserve">кредиторской       </w:t>
            </w:r>
            <w:r w:rsidRPr="00D10E41">
              <w:rPr>
                <w:rFonts w:ascii="Arial Narrow" w:eastAsia="Times New Roman" w:hAnsi="Arial Narrow" w:cs="Times New Roman"/>
                <w:sz w:val="26"/>
                <w:szCs w:val="21"/>
                <w:lang w:eastAsia="ru-RU"/>
              </w:rPr>
              <w:br/>
              <w:t xml:space="preserve">задолженности)     </w:t>
            </w:r>
          </w:p>
        </w:tc>
        <w:tc>
          <w:tcPr>
            <w:tcW w:w="283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Расчетно-платежная  </w:t>
            </w:r>
            <w:r w:rsidRPr="00D10E41">
              <w:rPr>
                <w:rFonts w:ascii="Arial Narrow" w:eastAsia="Times New Roman" w:hAnsi="Arial Narrow" w:cs="Times New Roman"/>
                <w:sz w:val="26"/>
                <w:szCs w:val="21"/>
                <w:lang w:eastAsia="ru-RU"/>
              </w:rPr>
              <w:br/>
              <w:t xml:space="preserve">ведомость           </w:t>
            </w:r>
          </w:p>
        </w:tc>
      </w:tr>
      <w:tr w:rsidR="00D10E41" w:rsidRPr="00D10E41" w:rsidTr="005571AF">
        <w:trPr>
          <w:cantSplit/>
          <w:trHeight w:val="600"/>
        </w:trPr>
        <w:tc>
          <w:tcPr>
            <w:tcW w:w="709" w:type="dxa"/>
          </w:tcPr>
          <w:p w:rsidR="00D10E41" w:rsidRPr="00D10E41" w:rsidRDefault="00D10E41" w:rsidP="00D10E41">
            <w:pPr>
              <w:autoSpaceDE w:val="0"/>
              <w:autoSpaceDN w:val="0"/>
              <w:adjustRightInd w:val="0"/>
              <w:spacing w:before="120" w:after="120" w:line="240" w:lineRule="auto"/>
              <w:ind w:left="-70" w:right="-253" w:firstLine="72"/>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5.3</w:t>
            </w:r>
          </w:p>
        </w:tc>
        <w:tc>
          <w:tcPr>
            <w:tcW w:w="391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По штрафам, пеням и т.п.    </w:t>
            </w:r>
          </w:p>
        </w:tc>
        <w:tc>
          <w:tcPr>
            <w:tcW w:w="2700"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Дата принятия      </w:t>
            </w:r>
            <w:r w:rsidRPr="00D10E41">
              <w:rPr>
                <w:rFonts w:ascii="Arial Narrow" w:eastAsia="Times New Roman" w:hAnsi="Arial Narrow" w:cs="Times New Roman"/>
                <w:sz w:val="26"/>
                <w:szCs w:val="21"/>
                <w:lang w:eastAsia="ru-RU"/>
              </w:rPr>
              <w:br/>
              <w:t xml:space="preserve">решения            </w:t>
            </w:r>
            <w:r w:rsidRPr="00D10E41">
              <w:rPr>
                <w:rFonts w:ascii="Arial Narrow" w:eastAsia="Times New Roman" w:hAnsi="Arial Narrow" w:cs="Times New Roman"/>
                <w:sz w:val="26"/>
                <w:szCs w:val="21"/>
                <w:lang w:eastAsia="ru-RU"/>
              </w:rPr>
              <w:br/>
              <w:t xml:space="preserve">руководителем об   </w:t>
            </w:r>
            <w:r w:rsidRPr="00D10E41">
              <w:rPr>
                <w:rFonts w:ascii="Arial Narrow" w:eastAsia="Times New Roman" w:hAnsi="Arial Narrow" w:cs="Times New Roman"/>
                <w:sz w:val="26"/>
                <w:szCs w:val="21"/>
                <w:lang w:eastAsia="ru-RU"/>
              </w:rPr>
              <w:br/>
              <w:t xml:space="preserve">уплате             </w:t>
            </w:r>
          </w:p>
        </w:tc>
        <w:tc>
          <w:tcPr>
            <w:tcW w:w="2835" w:type="dxa"/>
          </w:tcPr>
          <w:p w:rsidR="00D10E41" w:rsidRPr="00D10E41" w:rsidRDefault="00D10E41" w:rsidP="00D10E41">
            <w:pPr>
              <w:autoSpaceDE w:val="0"/>
              <w:autoSpaceDN w:val="0"/>
              <w:adjustRightInd w:val="0"/>
              <w:spacing w:before="120" w:after="120" w:line="240" w:lineRule="auto"/>
              <w:jc w:val="center"/>
              <w:rPr>
                <w:rFonts w:ascii="Arial Narrow" w:eastAsia="Times New Roman" w:hAnsi="Arial Narrow" w:cs="Times New Roman"/>
                <w:sz w:val="26"/>
                <w:szCs w:val="21"/>
                <w:lang w:eastAsia="ru-RU"/>
              </w:rPr>
            </w:pPr>
            <w:r w:rsidRPr="00D10E41">
              <w:rPr>
                <w:rFonts w:ascii="Arial Narrow" w:eastAsia="Times New Roman" w:hAnsi="Arial Narrow" w:cs="Times New Roman"/>
                <w:sz w:val="26"/>
                <w:szCs w:val="21"/>
                <w:lang w:eastAsia="ru-RU"/>
              </w:rPr>
              <w:t xml:space="preserve">Нормативно-правовой </w:t>
            </w:r>
            <w:r w:rsidRPr="00D10E41">
              <w:rPr>
                <w:rFonts w:ascii="Arial Narrow" w:eastAsia="Times New Roman" w:hAnsi="Arial Narrow" w:cs="Times New Roman"/>
                <w:sz w:val="26"/>
                <w:szCs w:val="21"/>
                <w:lang w:eastAsia="ru-RU"/>
              </w:rPr>
              <w:br/>
              <w:t xml:space="preserve">акт, Распоряжение   </w:t>
            </w:r>
            <w:r w:rsidRPr="00D10E41">
              <w:rPr>
                <w:rFonts w:ascii="Arial Narrow" w:eastAsia="Times New Roman" w:hAnsi="Arial Narrow" w:cs="Times New Roman"/>
                <w:sz w:val="26"/>
                <w:szCs w:val="21"/>
                <w:lang w:eastAsia="ru-RU"/>
              </w:rPr>
              <w:br/>
              <w:t xml:space="preserve">руководителя об     </w:t>
            </w:r>
            <w:r w:rsidRPr="00D10E41">
              <w:rPr>
                <w:rFonts w:ascii="Arial Narrow" w:eastAsia="Times New Roman" w:hAnsi="Arial Narrow" w:cs="Times New Roman"/>
                <w:sz w:val="26"/>
                <w:szCs w:val="21"/>
                <w:lang w:eastAsia="ru-RU"/>
              </w:rPr>
              <w:br/>
              <w:t xml:space="preserve">уплате              </w:t>
            </w:r>
          </w:p>
        </w:tc>
      </w:tr>
    </w:tbl>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Иные решения, необходимые для организации и ведения бухгалтерского (бюджетного) учета.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Утвердить составы постоянно действующих комиссий:</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состав комиссии по поступлению нефинансовых активов, определению рыночной стоимости нефинансовых активов, полученных безвозмездно, а также рыночной стоимости материалов, полученных от ликвидации (частичной ликвидации) основных средств: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Председатель комиссии – Михалёв Артём Витальевич</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Члены комиссии: Соловьева Оксана Юрьевна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Гороховская Ольга Петровна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состав комиссии по списанию пришедшего в негод</w:t>
      </w:r>
      <w:r w:rsidRPr="00D10E41">
        <w:rPr>
          <w:rFonts w:ascii="Times New Roman" w:eastAsia="Times New Roman" w:hAnsi="Times New Roman" w:cs="Times New Roman"/>
          <w:sz w:val="28"/>
          <w:szCs w:val="24"/>
          <w:lang w:eastAsia="ru-RU"/>
        </w:rPr>
        <w:softHyphen/>
        <w:t>ность оборудования, хозяйственного инвентаря и друго</w:t>
      </w:r>
      <w:r w:rsidRPr="00D10E41">
        <w:rPr>
          <w:rFonts w:ascii="Times New Roman" w:eastAsia="Times New Roman" w:hAnsi="Times New Roman" w:cs="Times New Roman"/>
          <w:sz w:val="28"/>
          <w:szCs w:val="24"/>
          <w:lang w:eastAsia="ru-RU"/>
        </w:rPr>
        <w:softHyphen/>
        <w:t xml:space="preserve">го имущества, списываемого с учета вследствие недостач и хищения: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Председатель комиссии – Михалёв Артём Витальевич</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Члены комиссии: Соловьева Оксана Юрьевна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Гороховская Ольга Петровна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lastRenderedPageBreak/>
        <w:t>- состав комиссии по списанию материалов израсходованных на нужды учреждения: Председатель комиссии – Михалёв Артём Витальевич</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Члены комиссии: Соловьева Оксана Юрьевна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Гороховская Ольга Петровна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состав комиссии по списанию бланков строгой от</w:t>
      </w:r>
      <w:r w:rsidRPr="00D10E41">
        <w:rPr>
          <w:rFonts w:ascii="Times New Roman" w:eastAsia="Times New Roman" w:hAnsi="Times New Roman" w:cs="Times New Roman"/>
          <w:sz w:val="28"/>
          <w:szCs w:val="24"/>
          <w:lang w:eastAsia="ru-RU"/>
        </w:rPr>
        <w:softHyphen/>
        <w:t>четности: Председатель комиссии – Михалёв Артём Витальевич</w:t>
      </w:r>
    </w:p>
    <w:p w:rsidR="00D10E41" w:rsidRPr="00D10E41" w:rsidRDefault="00D10E41" w:rsidP="00D10E41">
      <w:p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Члены комиссии: Соловьева Оксана Юрьевна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Гороховская Ольга Петровна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состав комиссии по про</w:t>
      </w:r>
      <w:r w:rsidRPr="00D10E41">
        <w:rPr>
          <w:rFonts w:ascii="Times New Roman" w:eastAsia="Times New Roman" w:hAnsi="Times New Roman" w:cs="Times New Roman"/>
          <w:sz w:val="28"/>
          <w:szCs w:val="24"/>
          <w:lang w:eastAsia="ru-RU"/>
        </w:rPr>
        <w:softHyphen/>
        <w:t>верке показаний спидометров автотранспорта: Председатель комиссии – Михалёв Артём Витальевич</w:t>
      </w:r>
    </w:p>
    <w:p w:rsidR="00D10E41" w:rsidRPr="00D10E41" w:rsidRDefault="00D10E41" w:rsidP="00D10E41">
      <w:p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Члены комиссии: Соловьева Оксана Юрьевна</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Гороховская Ольга Петровна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состав комиссии для проведения внезапной ревизии кассы: Председатель комиссии – Михалёв Артём Витальевич</w:t>
      </w:r>
    </w:p>
    <w:p w:rsidR="00D10E41" w:rsidRPr="00D10E41" w:rsidRDefault="00D10E41" w:rsidP="00D10E41">
      <w:p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Члены комиссии: Соловьева Оксана Юрьевна</w:t>
      </w:r>
    </w:p>
    <w:p w:rsidR="00D10E41" w:rsidRPr="00D10E41" w:rsidRDefault="00D10E41" w:rsidP="00D10E41">
      <w:p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                               Гороховская Ольга Петровна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по мере поступления объектов, подлежащих включению в указанный перечень;</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ежемесячно, по состоянию на 1 число месяца следующего за прошедшим.</w:t>
      </w:r>
    </w:p>
    <w:p w:rsidR="00D10E41" w:rsidRPr="00D10E41" w:rsidRDefault="00D10E41" w:rsidP="00D10E41">
      <w:pPr>
        <w:keepNext/>
        <w:numPr>
          <w:ilvl w:val="0"/>
          <w:numId w:val="6"/>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Порядок отражения в учете событий после отчетной даты.</w:t>
      </w:r>
    </w:p>
    <w:p w:rsidR="00D10E41" w:rsidRPr="00D10E41" w:rsidRDefault="00D10E41" w:rsidP="00D10E41">
      <w:pPr>
        <w:spacing w:before="120" w:after="120" w:line="240" w:lineRule="auto"/>
        <w:ind w:firstLine="709"/>
        <w:jc w:val="both"/>
        <w:rPr>
          <w:rFonts w:ascii="Arial Narrow" w:eastAsia="Times New Roman" w:hAnsi="Arial Narrow" w:cs="Times New Roman"/>
          <w:szCs w:val="24"/>
          <w:lang w:eastAsia="ru-RU"/>
        </w:rPr>
      </w:pPr>
      <w:r w:rsidRPr="00D10E41">
        <w:rPr>
          <w:rFonts w:ascii="Times New Roman" w:eastAsia="Times New Roman" w:hAnsi="Times New Roman" w:cs="Times New Roman"/>
          <w:sz w:val="28"/>
          <w:szCs w:val="20"/>
          <w:lang w:eastAsia="ru-RU"/>
        </w:rPr>
        <w:t xml:space="preserve">Событием после отчетной даты являются факты хозяйственной жизни, которые оказали или могут оказать влияние на финансовое состояние, движение денежных средств или результаты деятельности учреждения и имели место в период между отчетной датой и датой подписания бухгалтерской (финансовой) отчетности за отчетный год.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Существенное событие после отчетной даты подлежит отражению в бухгалтерской (финансовой) отчетности за отчетный год независимо от положительного или отрицательного его характера для учреждения. Событие после отчетной даты признается существенным, если без знания о нем пользователями бухгалтерской (финансовой) отчетности невозможна достоверная оценка финансового состояния, движения денежных средств или результатов деятельности учреждения. Существенность события после отчетной даты учреждение определяет самостоятельно исходя из общих требований к бухгалтерской (финансовой) отчетности.</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События после отчетной даты отражаются в синтетическом и аналитическом учете в денежном выражении заключительными оборотами отчетного периода до даты подписания годовой бухгалтерской (финансовой) </w:t>
      </w:r>
      <w:r w:rsidRPr="00D10E41">
        <w:rPr>
          <w:rFonts w:ascii="Times New Roman" w:eastAsia="Times New Roman" w:hAnsi="Times New Roman" w:cs="Times New Roman"/>
          <w:sz w:val="28"/>
          <w:szCs w:val="20"/>
          <w:lang w:eastAsia="ru-RU"/>
        </w:rPr>
        <w:lastRenderedPageBreak/>
        <w:t>отчетности в установленном порядке на основании подтверждающих документов.</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Последствия события после отчетной даты отражаются в бухгалтерской (финансовой) отчетности путем уточнения данных о соответствующих активах, обязательствах, доходах и расходах учреждения, либо путем раскрытия соответствующей информации.</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Событие после отчетной даты, свидетельствующее о возникших после отчетной даты хозяйственных условиях, в которых учреждение ведет свою деятельность, раскрывается в пояснительной записке к бухгалтерскому балансу. При этом в отчетном периоде никакие записи в бухгалтерском (синтетическом и аналитическом) учете не производятся.</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Установить следующий перечень фактов хозяйственной жизни, которые могут быть признаны событиями после отчетной даты:</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1. События, подтверждающие существовавшие на отчетную дату хозяйственные условия, в которых учреждение вело свою деятельность:</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объявление в установленном порядке дебитора учреждения банкротом, если по состоянию на отчетную дату в отношении этого дебитора уже осуществлялась процедура банкротства;</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произведенная после отчетной даты оценка активов, результаты которой свидетельствуют об устойчивом и существенном снижении их стоимости, определенной по состоянию на отчетную дату;</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обнаружение после отчетной даты существенной ошибки в бухгалтерском (бюджетном) учете или нарушения законодательства при осуществлении деятельности учреждения, которые ведут к искажению бухгалтерской (финансовой) отчетности за отчетный период.</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2. События, свидетельствующие о возникших после отчетной даты хозяйственных условиях, в которых учреждение вело свою деятельность:</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принятие решения о реорганизации учреждения;</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реконструкция или планируемая реконструкция зданий, сооружений;</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пожар, авария, стихийное бедствие или другая чрезвычайная ситуация, в результате которой уничтожена значительная часть активов учреждения;</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прекращение существенной части основной деятельности учреждения, если это нельзя было предвидеть по состоянию на отчетную дату;</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существенное снижение стоимости основных средств, если это снижение имело место после отчетной даты;</w:t>
      </w:r>
    </w:p>
    <w:p w:rsidR="00D10E41" w:rsidRPr="00D10E41" w:rsidRDefault="00D10E41" w:rsidP="00D10E41">
      <w:pPr>
        <w:spacing w:before="120" w:after="120" w:line="240" w:lineRule="auto"/>
        <w:ind w:firstLine="709"/>
        <w:jc w:val="both"/>
        <w:rPr>
          <w:rFonts w:ascii="Arial Narrow" w:eastAsia="Times New Roman" w:hAnsi="Arial Narrow" w:cs="Times New Roman"/>
          <w:szCs w:val="20"/>
          <w:lang w:eastAsia="ru-RU"/>
        </w:rPr>
      </w:pPr>
      <w:r w:rsidRPr="00D10E41">
        <w:rPr>
          <w:rFonts w:ascii="Times New Roman" w:eastAsia="Times New Roman" w:hAnsi="Times New Roman" w:cs="Times New Roman"/>
          <w:sz w:val="28"/>
          <w:szCs w:val="20"/>
          <w:lang w:eastAsia="ru-RU"/>
        </w:rPr>
        <w:t>– действия органов государственной власти (объявление ЧС или ЧП и т.п.).</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lastRenderedPageBreak/>
        <w:t>Предусмотреть внесение изменений в учетную политику в случаях:</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а) изменения законодательства РФ и (или) нормативных правовых актов по бухгалтерскому (бюджетному) учету;</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б) разработки новых способов ведения бухгалтерского (бюджетного) учета в целях более достоверного представления фактов хозяйственной деятельности в бухгалтерском (бюджетном) учете и отчетности или меньшую трудоемкость учетного процесса без снижения степени достоверности информации;</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в) существенного изменения условий функционирования учреждения (реорганизация, изменение видов деятельности и т.п.).</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Предусмотреть возможность внесения уточнений в учетную политику учреждения в связи с появлением финансово-хозяйственных операций, которые отличны по существу от операций, имевших место ранее, или появлением финансово-хозяйственных операций, которые возникли впервые в деятельности учреждения.</w:t>
      </w:r>
    </w:p>
    <w:p w:rsidR="00D10E41" w:rsidRPr="00D10E41" w:rsidRDefault="00D10E41" w:rsidP="00D10E41">
      <w:pPr>
        <w:keepNext/>
        <w:numPr>
          <w:ilvl w:val="0"/>
          <w:numId w:val="8"/>
        </w:numPr>
        <w:shd w:val="clear" w:color="auto" w:fill="FFFFFF"/>
        <w:spacing w:after="0" w:line="240" w:lineRule="auto"/>
        <w:ind w:left="426" w:hanging="284"/>
        <w:outlineLvl w:val="1"/>
        <w:rPr>
          <w:rFonts w:ascii="Cambria" w:eastAsia="Times New Roman" w:hAnsi="Cambria" w:cs="Times New Roman"/>
          <w:b/>
          <w:bCs/>
          <w:iCs/>
          <w:sz w:val="32"/>
          <w:szCs w:val="32"/>
          <w:lang w:eastAsia="ru-RU"/>
        </w:rPr>
      </w:pPr>
      <w:r w:rsidRPr="00D10E41">
        <w:rPr>
          <w:rFonts w:ascii="Cambria" w:eastAsia="Times New Roman" w:hAnsi="Cambria" w:cs="Times New Roman"/>
          <w:b/>
          <w:bCs/>
          <w:iCs/>
          <w:sz w:val="32"/>
          <w:szCs w:val="32"/>
          <w:lang w:eastAsia="ru-RU"/>
        </w:rPr>
        <w:t>Методологическая часть</w:t>
      </w:r>
    </w:p>
    <w:p w:rsidR="00D10E41" w:rsidRPr="00D10E41" w:rsidRDefault="00D10E41" w:rsidP="00D10E41">
      <w:pPr>
        <w:keepNext/>
        <w:numPr>
          <w:ilvl w:val="0"/>
          <w:numId w:val="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Основные средства, нематериальные активы и непроизведенные активы.</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Установить следующий порядок формирования инвентарного номера объекту основных средств:</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Вариант1</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0"/>
          <w:lang w:eastAsia="ru-RU"/>
        </w:rPr>
        <w:t>При формировании инвентарных номеров, присваиваемых основным средствам (за исключением объектов стоимостью до 3 000 руб.), применяется следующая методика: с 1</w:t>
      </w:r>
      <w:r w:rsidRPr="00D10E41">
        <w:rPr>
          <w:rFonts w:ascii="Times New Roman" w:eastAsia="Times New Roman" w:hAnsi="Times New Roman" w:cs="Times New Roman"/>
          <w:sz w:val="28"/>
          <w:szCs w:val="20"/>
          <w:lang w:eastAsia="ru-RU"/>
        </w:rPr>
        <w:noBreakHyphen/>
        <w:t>го по 3</w:t>
      </w:r>
      <w:r w:rsidRPr="00D10E41">
        <w:rPr>
          <w:rFonts w:ascii="Times New Roman" w:eastAsia="Times New Roman" w:hAnsi="Times New Roman" w:cs="Times New Roman"/>
          <w:sz w:val="28"/>
          <w:szCs w:val="20"/>
          <w:lang w:eastAsia="ru-RU"/>
        </w:rPr>
        <w:noBreakHyphen/>
        <w:t>й символ – номер счета синтетического учета, определяющий групповую принадлежность, с 4</w:t>
      </w:r>
      <w:r w:rsidRPr="00D10E41">
        <w:rPr>
          <w:rFonts w:ascii="Times New Roman" w:eastAsia="Times New Roman" w:hAnsi="Times New Roman" w:cs="Times New Roman"/>
          <w:sz w:val="28"/>
          <w:szCs w:val="20"/>
          <w:lang w:eastAsia="ru-RU"/>
        </w:rPr>
        <w:noBreakHyphen/>
        <w:t>го по 8</w:t>
      </w:r>
      <w:r w:rsidRPr="00D10E41">
        <w:rPr>
          <w:rFonts w:ascii="Times New Roman" w:eastAsia="Times New Roman" w:hAnsi="Times New Roman" w:cs="Times New Roman"/>
          <w:sz w:val="28"/>
          <w:szCs w:val="20"/>
          <w:lang w:eastAsia="ru-RU"/>
        </w:rPr>
        <w:noBreakHyphen/>
        <w:t>й символ – индивидуальный номер, присвоенный основному средству.</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val="x-none" w:eastAsia="x-none"/>
        </w:rPr>
      </w:pPr>
      <w:r w:rsidRPr="00D10E41">
        <w:rPr>
          <w:rFonts w:ascii="Times New Roman" w:eastAsia="Times New Roman" w:hAnsi="Times New Roman" w:cs="Times New Roman"/>
          <w:sz w:val="28"/>
          <w:szCs w:val="24"/>
          <w:lang w:val="x-none" w:eastAsia="x-none"/>
        </w:rPr>
        <w:t>Метод оценки основных средств стоимостью до 3 000 руб. (включительно) в эксплуатации. В соответствии с п. 373 Инструкции № 157н находящиеся в эксплуатации объекты основных средств стоимостью до 3 000 руб. включительно  учитывать на забалансовом счете 21</w:t>
      </w:r>
      <w:r w:rsidRPr="00D10E41">
        <w:rPr>
          <w:rFonts w:ascii="Times New Roman" w:eastAsia="Times New Roman" w:hAnsi="Times New Roman" w:cs="Times New Roman"/>
          <w:i/>
          <w:iCs/>
          <w:sz w:val="28"/>
          <w:szCs w:val="20"/>
          <w:lang w:val="x-none" w:eastAsia="x-none"/>
        </w:rPr>
        <w:t>:</w:t>
      </w:r>
    </w:p>
    <w:p w:rsidR="00D10E41" w:rsidRPr="00D10E41" w:rsidRDefault="00D10E41" w:rsidP="00D10E41">
      <w:pPr>
        <w:numPr>
          <w:ilvl w:val="0"/>
          <w:numId w:val="10"/>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по балансовой стоимости введенного в эксплуатацию объекта (1С:).</w:t>
      </w:r>
    </w:p>
    <w:p w:rsidR="00D10E41" w:rsidRPr="00D10E41" w:rsidRDefault="00D10E41" w:rsidP="00D10E41">
      <w:pPr>
        <w:keepNext/>
        <w:numPr>
          <w:ilvl w:val="0"/>
          <w:numId w:val="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Материальные запасы</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В соответствии с п. 101 Инструкции №157н единицей учета материальных запасов в учреждении является номенклатурный номер.</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Метод оценки материальных запасов при их списании. В соответствии с п. 108 Инструкции № 157н выбытие (отпуск) материальных запасов производится в бухгалтерском (бюджетном) учете:</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по фактической стоимости каждой единицы;</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lastRenderedPageBreak/>
        <w:t>В составе запасных частей к транспортным средствам, выданным взамен изношенных учитываемых на забалансовом счете 09, подлежат учету следующие материальные ценности:</w:t>
      </w:r>
    </w:p>
    <w:p w:rsidR="00D10E41" w:rsidRPr="00D10E41" w:rsidRDefault="00D10E41" w:rsidP="00D10E41">
      <w:pPr>
        <w:numPr>
          <w:ilvl w:val="0"/>
          <w:numId w:val="12"/>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двигатели, </w:t>
      </w:r>
    </w:p>
    <w:p w:rsidR="00D10E41" w:rsidRPr="00D10E41" w:rsidRDefault="00D10E41" w:rsidP="00D10E41">
      <w:pPr>
        <w:numPr>
          <w:ilvl w:val="0"/>
          <w:numId w:val="12"/>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аккумуляторы, </w:t>
      </w:r>
    </w:p>
    <w:p w:rsidR="00D10E41" w:rsidRPr="00D10E41" w:rsidRDefault="00D10E41" w:rsidP="00D10E41">
      <w:pPr>
        <w:numPr>
          <w:ilvl w:val="0"/>
          <w:numId w:val="12"/>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шины,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Принятие к учету объектов имущества осуществлять на основании первичного учетного документа по балансовой стоимости. Выбытие объектов имущества с забалансового учета производить на основании первичного учетного документа по стоимости, по которой объекты были ранее приняты к забалансовому учету.</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Предельные сроки использования и отчетности по выданным доверенностям:</w:t>
      </w:r>
    </w:p>
    <w:p w:rsidR="00D10E41" w:rsidRPr="00D10E41" w:rsidRDefault="00D10E41" w:rsidP="00D10E41">
      <w:pPr>
        <w:numPr>
          <w:ilvl w:val="0"/>
          <w:numId w:val="4"/>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в течение 10 календарных дней с момента получения;</w:t>
      </w:r>
    </w:p>
    <w:p w:rsidR="00D10E41" w:rsidRPr="00D10E41" w:rsidRDefault="00D10E41" w:rsidP="00D10E41">
      <w:pPr>
        <w:numPr>
          <w:ilvl w:val="0"/>
          <w:numId w:val="4"/>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в течение 3 рабочих дней с момента получения материальных ценностей;</w:t>
      </w:r>
    </w:p>
    <w:p w:rsidR="00D10E41" w:rsidRPr="00D10E41" w:rsidRDefault="00D10E41" w:rsidP="00D10E41">
      <w:pPr>
        <w:numPr>
          <w:ilvl w:val="0"/>
          <w:numId w:val="4"/>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по сроку действия доверенности, в случаях выдачи доверенности на определенный срок.</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Метод оценки бланков строгой отчетности. В соответствии с п. 337 Инструкции № 157н бланки строгой отчетности учитывать на забалансовом счете 03 в оценке </w:t>
      </w:r>
      <w:r w:rsidRPr="00D10E41">
        <w:rPr>
          <w:rFonts w:ascii="Times New Roman" w:eastAsia="Times New Roman" w:hAnsi="Times New Roman" w:cs="Times New Roman"/>
          <w:i/>
          <w:iCs/>
          <w:sz w:val="28"/>
          <w:szCs w:val="24"/>
          <w:lang w:eastAsia="ru-RU"/>
        </w:rPr>
        <w:t>):</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по стоимости приобретения бланков.</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Установить следующий перечень бланков, относимых к бланкам строгой отчетности:</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–трудовые книжки и вкладыши к ним;</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путевые листы</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iCs/>
          <w:sz w:val="28"/>
          <w:szCs w:val="24"/>
          <w:lang w:eastAsia="ru-RU"/>
        </w:rPr>
      </w:pPr>
      <w:r w:rsidRPr="00D10E41">
        <w:rPr>
          <w:rFonts w:ascii="Times New Roman" w:eastAsia="Times New Roman" w:hAnsi="Times New Roman" w:cs="Times New Roman"/>
          <w:sz w:val="28"/>
          <w:szCs w:val="24"/>
          <w:lang w:eastAsia="ru-RU"/>
        </w:rPr>
        <w:t xml:space="preserve">Установить перечень лиц ответственных за хранение бланков строгой отчетности: </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iCs/>
          <w:sz w:val="24"/>
          <w:szCs w:val="24"/>
          <w:lang w:eastAsia="ru-RU"/>
        </w:rPr>
      </w:pPr>
      <w:r w:rsidRPr="00D10E41">
        <w:rPr>
          <w:rFonts w:ascii="Times New Roman" w:eastAsia="Times New Roman" w:hAnsi="Times New Roman" w:cs="Times New Roman"/>
          <w:i/>
          <w:iCs/>
          <w:sz w:val="24"/>
          <w:szCs w:val="24"/>
          <w:lang w:eastAsia="ru-RU"/>
        </w:rPr>
        <w:t>- за бланки трудовых книжек и вкладышей к ним – специалист отдела кадров;</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iCs/>
          <w:sz w:val="24"/>
          <w:szCs w:val="24"/>
          <w:lang w:eastAsia="ru-RU"/>
        </w:rPr>
      </w:pPr>
      <w:r w:rsidRPr="00D10E41">
        <w:rPr>
          <w:rFonts w:ascii="Times New Roman" w:eastAsia="Times New Roman" w:hAnsi="Times New Roman" w:cs="Times New Roman"/>
          <w:i/>
          <w:iCs/>
          <w:sz w:val="24"/>
          <w:szCs w:val="24"/>
          <w:lang w:eastAsia="ru-RU"/>
        </w:rPr>
        <w:t>- за бланки путевых листов, выданных в бухгалтерии – специалист;</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 xml:space="preserve">Установить предельные сроки использования подотчетных сумм, полученных для хозяйственных нужд – в течение 20 рабочих дней со дня получения, а также перечень лиц, имеющих право на их получение: </w:t>
      </w:r>
    </w:p>
    <w:p w:rsidR="00D10E41" w:rsidRPr="00D10E41" w:rsidRDefault="00D10E41" w:rsidP="00D10E41">
      <w:pPr>
        <w:numPr>
          <w:ilvl w:val="0"/>
          <w:numId w:val="40"/>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Михалёв А.В. – глава</w:t>
      </w:r>
    </w:p>
    <w:p w:rsidR="00D10E41" w:rsidRPr="00D10E41" w:rsidRDefault="00D10E41" w:rsidP="00D10E41">
      <w:pPr>
        <w:numPr>
          <w:ilvl w:val="0"/>
          <w:numId w:val="40"/>
        </w:numPr>
        <w:shd w:val="clear" w:color="auto" w:fill="FFFFFF"/>
        <w:spacing w:before="120" w:after="120" w:line="240" w:lineRule="auto"/>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4"/>
          <w:lang w:eastAsia="ru-RU"/>
        </w:rPr>
        <w:t>Фефелов Сергей Николаевич</w:t>
      </w:r>
    </w:p>
    <w:p w:rsidR="00D10E41" w:rsidRPr="00D10E41" w:rsidRDefault="00D10E41" w:rsidP="00D10E41">
      <w:pPr>
        <w:shd w:val="clear" w:color="auto" w:fill="FFFFFF"/>
        <w:spacing w:before="120" w:after="120" w:line="240" w:lineRule="auto"/>
        <w:ind w:firstLine="709"/>
        <w:jc w:val="both"/>
        <w:rPr>
          <w:rFonts w:ascii="Times New Roman" w:eastAsia="Times New Roman" w:hAnsi="Times New Roman" w:cs="Times New Roman"/>
          <w:i/>
          <w:iCs/>
          <w:sz w:val="28"/>
          <w:szCs w:val="24"/>
          <w:lang w:eastAsia="ru-RU"/>
        </w:rPr>
      </w:pP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Выдачу денежных средств в подотчет на хозяйственные расходы производить на основании служебной записки (заявления).</w:t>
      </w:r>
    </w:p>
    <w:p w:rsidR="00D10E41" w:rsidRPr="00D10E41" w:rsidRDefault="00D10E41" w:rsidP="00D10E41">
      <w:pPr>
        <w:keepNext/>
        <w:numPr>
          <w:ilvl w:val="0"/>
          <w:numId w:val="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Денежные средства</w:t>
      </w:r>
    </w:p>
    <w:p w:rsidR="00D10E41" w:rsidRPr="00D10E41" w:rsidRDefault="00D10E41" w:rsidP="00D10E41">
      <w:pPr>
        <w:tabs>
          <w:tab w:val="num" w:pos="720"/>
        </w:tabs>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Учет кассовых операций в учреждении осуществляется в соответствии с порядком ведения кассовых операций, доведенный Указанием Центрального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D10E41" w:rsidRPr="00D10E41" w:rsidRDefault="00D10E41" w:rsidP="00D10E41">
      <w:pPr>
        <w:keepNext/>
        <w:numPr>
          <w:ilvl w:val="0"/>
          <w:numId w:val="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Доходы будущих периодов </w:t>
      </w:r>
    </w:p>
    <w:p w:rsidR="00D10E41" w:rsidRPr="00D10E41" w:rsidRDefault="00D10E41" w:rsidP="00D10E41">
      <w:pPr>
        <w:tabs>
          <w:tab w:val="num" w:pos="720"/>
        </w:tabs>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Доходы будущих периодов – это доходы, начисленные (полученные) в отчетном периоде, но относящиеся к будущим отчетным периодам. К числу доходов будущих периодов относить:</w:t>
      </w:r>
    </w:p>
    <w:p w:rsidR="00D10E41" w:rsidRPr="00D10E41" w:rsidRDefault="00D10E41" w:rsidP="00D10E41">
      <w:pPr>
        <w:numPr>
          <w:ilvl w:val="0"/>
          <w:numId w:val="13"/>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доходы, начисленные за выполненные и сданные заказчикам отдельные этапы работ, услуг, не относящихся к доходам текущего отчетного периода; </w:t>
      </w:r>
    </w:p>
    <w:p w:rsidR="00D10E41" w:rsidRPr="00D10E41" w:rsidRDefault="00D10E41" w:rsidP="00D10E41">
      <w:pPr>
        <w:numPr>
          <w:ilvl w:val="0"/>
          <w:numId w:val="13"/>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доходы по операциям реализации имущества казны, в случае, если договором предусмотрена рассрочка платежа на условиях перехода права собственности на объект после завершения расчетов; </w:t>
      </w:r>
    </w:p>
    <w:p w:rsidR="00D10E41" w:rsidRPr="00D10E41" w:rsidRDefault="00D10E41" w:rsidP="00D10E41">
      <w:pPr>
        <w:numPr>
          <w:ilvl w:val="0"/>
          <w:numId w:val="13"/>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доходы по соглашениям о предоставлении субсидий в очередном году;</w:t>
      </w:r>
    </w:p>
    <w:p w:rsidR="00D10E41" w:rsidRPr="00D10E41" w:rsidRDefault="00D10E41" w:rsidP="00D10E41">
      <w:pPr>
        <w:numPr>
          <w:ilvl w:val="0"/>
          <w:numId w:val="13"/>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доходы по договорам (соглашениям) о предоставлении грантов; </w:t>
      </w:r>
    </w:p>
    <w:p w:rsidR="00D10E41" w:rsidRPr="00D10E41" w:rsidRDefault="00D10E41" w:rsidP="00D10E41">
      <w:pPr>
        <w:keepNext/>
        <w:numPr>
          <w:ilvl w:val="0"/>
          <w:numId w:val="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Расходы будущих периодов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Расходы будущих периодов - это расходы, начисленные учреждением в отчетном периоде, но относящиеся к будущим отчетным периодам. При этом, на этом счете, </w:t>
      </w:r>
      <w:r w:rsidRPr="00D10E41">
        <w:rPr>
          <w:rFonts w:ascii="Times New Roman" w:eastAsia="Times New Roman" w:hAnsi="Times New Roman" w:cs="Times New Roman"/>
          <w:b/>
          <w:i/>
          <w:sz w:val="28"/>
          <w:szCs w:val="20"/>
          <w:u w:val="single"/>
          <w:lang w:eastAsia="ru-RU"/>
        </w:rPr>
        <w:t>в случае, когда учреждение не создает соответствующий резерв предстоящих расходов</w:t>
      </w:r>
      <w:r w:rsidRPr="00D10E41">
        <w:rPr>
          <w:rFonts w:ascii="Times New Roman" w:eastAsia="Times New Roman" w:hAnsi="Times New Roman" w:cs="Times New Roman"/>
          <w:sz w:val="28"/>
          <w:szCs w:val="20"/>
          <w:lang w:eastAsia="ru-RU"/>
        </w:rPr>
        <w:t xml:space="preserve">, отражаются расходы, связанные: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с подготовительными к производству работами в связи с их сезонным характером;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рекультивацией земель и осуществлением иных природоохранных мероприятий;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выплатой отпускных;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добровольным страхованием (пенсионным обеспечением) сотрудников учреждения;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приобретением неисключительного права пользования в течение нескольких отчетных периодов нематериальными активами;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lastRenderedPageBreak/>
        <w:t xml:space="preserve">неравномерно производимым в течение года ремонтом основных средств; </w:t>
      </w:r>
    </w:p>
    <w:p w:rsidR="00D10E41" w:rsidRPr="00D10E41" w:rsidRDefault="00D10E41" w:rsidP="00D10E41">
      <w:pPr>
        <w:spacing w:before="120" w:after="120" w:line="240" w:lineRule="auto"/>
        <w:ind w:firstLine="709"/>
        <w:jc w:val="both"/>
        <w:rPr>
          <w:rFonts w:ascii="Times New Roman" w:eastAsia="Times New Roman" w:hAnsi="Times New Roman" w:cs="Times New Roman"/>
          <w:i/>
          <w:sz w:val="28"/>
          <w:szCs w:val="20"/>
          <w:highlight w:val="yellow"/>
          <w:lang w:eastAsia="ru-RU"/>
        </w:rPr>
      </w:pPr>
    </w:p>
    <w:p w:rsidR="00D10E41" w:rsidRPr="00D10E41" w:rsidRDefault="00D10E41" w:rsidP="00D10E41">
      <w:pPr>
        <w:keepNext/>
        <w:numPr>
          <w:ilvl w:val="0"/>
          <w:numId w:val="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Резервы предстоящих расходов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Наиболее интересная ситуация складывается с резервами предстоящих расходов. Приказом № 89н в Единый план счетов был внесен новый счет 0.401.60.000 «Резервы предстоящих расходов».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Указанный счет предназначен для обобщения информации о состоянии и движении сумм, зарезервированных в целях равномерного включения расходов на финансовый результат учреждения, по обязательствам, неопределенным по величине и (или) времени исполнения: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возникающих вследствие принятия иного обязательства (сделки, события, операции, которые оказывают или способны оказать влияние на финансовое положение учреждения, финансовый результат его деятельности и (или) движение денежных средств):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предстоящей оплаты по требованию покупателей гарантийного ремонта, текущего обслуживания в случаях, предусмотренных договором поставки; </w:t>
      </w:r>
    </w:p>
    <w:p w:rsidR="00D10E41" w:rsidRPr="00D10E41" w:rsidRDefault="00D10E41" w:rsidP="00D10E41">
      <w:pPr>
        <w:numPr>
          <w:ilvl w:val="0"/>
          <w:numId w:val="14"/>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иных аналогичных предстоящих оплат возникающих в силу законодательства Российской Федерации при принятии решения о реструктуризации деятельности учреждения, в том числе создании, изменении структуры (состава) обособленных подразделений учреждения и (или) изменении видов деятельности учреждения, а также при принятии решения о реорганизации либо ликвидации учреждения; </w:t>
      </w:r>
    </w:p>
    <w:p w:rsidR="00D10E41" w:rsidRPr="00D10E41" w:rsidRDefault="00D10E41" w:rsidP="00D10E41">
      <w:pPr>
        <w:numPr>
          <w:ilvl w:val="0"/>
          <w:numId w:val="15"/>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иных аналогичных предстоящих оплат возникающих из претензионных требований и исков по результатам фактов хозяйственной жизни, в том числе в рамках досудебного (внесудебного) рассмотрения претензий, в размере сумм, предъявленных к учреждению штрафных санкций (пеней), иных компенсаций по причиненным ущербам (убыткам), в том числе вытекающих из условий гражданско-правовых договоров (контрактов), в случае предъявления претензий (исков) к публично-правовому образованию: о возмещении вреда, причиненного физическому лицу или юридическому лицу в результате незаконных действий (бездействия) государственных органов или должностных лиц этих органов, в том числе в результате издания актов органов </w:t>
      </w:r>
      <w:r w:rsidRPr="00D10E41">
        <w:rPr>
          <w:rFonts w:ascii="Times New Roman" w:eastAsia="Times New Roman" w:hAnsi="Times New Roman" w:cs="Times New Roman"/>
          <w:sz w:val="28"/>
          <w:szCs w:val="20"/>
          <w:lang w:eastAsia="ru-RU"/>
        </w:rPr>
        <w:lastRenderedPageBreak/>
        <w:t xml:space="preserve">государственной власти, не соответствующих закону или иному правовому акту, а также ожидаемых судебных расходов (издержек), в случае предъявления учреждению согласно законодательству Российской Федерации претензий (исков), иных аналогичных ожидаемых расходов; </w:t>
      </w:r>
    </w:p>
    <w:p w:rsidR="00D10E41" w:rsidRPr="00D10E41" w:rsidRDefault="00D10E41" w:rsidP="00D10E41">
      <w:pPr>
        <w:numPr>
          <w:ilvl w:val="0"/>
          <w:numId w:val="15"/>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по обязательствам учреждения,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 виду отсутствия первичных учетных документов; </w:t>
      </w:r>
    </w:p>
    <w:p w:rsidR="00D10E41" w:rsidRPr="00D10E41" w:rsidRDefault="00D10E41" w:rsidP="00D10E41">
      <w:pPr>
        <w:numPr>
          <w:ilvl w:val="0"/>
          <w:numId w:val="15"/>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по иным обязательствам, неопределенным по величине и (или) времени исполнения, в случаях, предусмотренных актом учреждения, принятого при формировании его учетной политики.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Итак, Инструкция № 157н в действующей редакции предусматривает обязанность учреждения отразить в своей учетной политике порядок формирования резервов, а именно: </w:t>
      </w:r>
    </w:p>
    <w:p w:rsidR="00D10E41" w:rsidRPr="00D10E41" w:rsidRDefault="00D10E41" w:rsidP="00D10E41">
      <w:pPr>
        <w:numPr>
          <w:ilvl w:val="0"/>
          <w:numId w:val="16"/>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виды формируемых резервов, </w:t>
      </w:r>
    </w:p>
    <w:p w:rsidR="00D10E41" w:rsidRPr="00D10E41" w:rsidRDefault="00D10E41" w:rsidP="00D10E41">
      <w:pPr>
        <w:numPr>
          <w:ilvl w:val="0"/>
          <w:numId w:val="16"/>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методы оценки обязательств, </w:t>
      </w:r>
    </w:p>
    <w:p w:rsidR="00D10E41" w:rsidRPr="00D10E41" w:rsidRDefault="00D10E41" w:rsidP="00D10E41">
      <w:pPr>
        <w:numPr>
          <w:ilvl w:val="0"/>
          <w:numId w:val="16"/>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дату признания в учете, </w:t>
      </w:r>
    </w:p>
    <w:p w:rsidR="00D10E41" w:rsidRPr="00D10E41" w:rsidRDefault="00D10E41" w:rsidP="00D10E41">
      <w:pPr>
        <w:numPr>
          <w:ilvl w:val="0"/>
          <w:numId w:val="16"/>
        </w:num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иные требования</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Отражение на счетах бухгалтерского учета операций по формированию и использованию резервов осуществляется в соответствии с Методическими рекомендации по переходу на новые положения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утвержденные приказом Минфина РФ от 29 августа 2014 г. № 89н», доведенные письмом Минфина России от 19 декабря 2014 г. № 02-07-07/66918, а в части создания резерва на оплату отпусков за фактически отработанное время – в соответствии с письмом Минфина РФ от 20.05.2015 №02-07-07/28998. Раздел 4. Методологическая часть учетной политики.</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Расчет суммы оценочного значения при формировании резерва на оплату отпусков за фактически отработанное время производится в соответствии с методикой, приведенной в Приложении № 3 к письму Минфина РФ от 20.05.2015 №02-07-07/28998.</w:t>
      </w:r>
    </w:p>
    <w:p w:rsidR="00D10E41" w:rsidRPr="00D10E41" w:rsidRDefault="00D10E41" w:rsidP="00D10E41">
      <w:pPr>
        <w:keepNext/>
        <w:shd w:val="clear" w:color="auto" w:fill="FFFFFF"/>
        <w:spacing w:before="120" w:after="120" w:line="240" w:lineRule="auto"/>
        <w:ind w:firstLine="709"/>
        <w:jc w:val="center"/>
        <w:outlineLvl w:val="1"/>
        <w:rPr>
          <w:rFonts w:ascii="Times New Roman" w:eastAsia="Times New Roman" w:hAnsi="Times New Roman" w:cs="Times New Roman"/>
          <w:bCs/>
          <w:iCs/>
          <w:sz w:val="28"/>
          <w:szCs w:val="24"/>
          <w:lang w:eastAsia="ru-RU"/>
        </w:rPr>
      </w:pPr>
      <w:r w:rsidRPr="00D10E41">
        <w:rPr>
          <w:rFonts w:ascii="Times New Roman" w:eastAsia="Times New Roman" w:hAnsi="Times New Roman" w:cs="Times New Roman"/>
          <w:b/>
          <w:bCs/>
          <w:i/>
          <w:iCs/>
          <w:sz w:val="28"/>
          <w:szCs w:val="24"/>
          <w:lang w:eastAsia="ru-RU"/>
        </w:rPr>
        <w:br w:type="page"/>
      </w:r>
      <w:r w:rsidRPr="00D10E41">
        <w:rPr>
          <w:rFonts w:ascii="Times New Roman" w:eastAsia="Times New Roman" w:hAnsi="Times New Roman" w:cs="Times New Roman"/>
          <w:bCs/>
          <w:iCs/>
          <w:sz w:val="28"/>
          <w:szCs w:val="24"/>
          <w:lang w:eastAsia="ru-RU"/>
        </w:rPr>
        <w:lastRenderedPageBreak/>
        <w:t>Раздел 2. По налоговому учету</w:t>
      </w:r>
    </w:p>
    <w:p w:rsidR="00D10E41" w:rsidRPr="00D10E41" w:rsidRDefault="00D10E41" w:rsidP="00D10E41">
      <w:pPr>
        <w:keepNext/>
        <w:numPr>
          <w:ilvl w:val="0"/>
          <w:numId w:val="1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Общие требования к организации налогового учета в учреждении.</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Налоговый учет вести смешанным способом с использованием средств автоматизации – специализированного программного обеспечения.</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Все учетные регистры налогового учета, формируемые в специализированной бухгалтерской программе,  должны быть дополнительно продублированы на бумажных носителях.</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8"/>
          <w:szCs w:val="20"/>
          <w:lang w:eastAsia="ru-RU"/>
        </w:rPr>
        <w:t>Предусмотренная законодательством о налогах и сборах  налоговая отчетность, обязательная для заполнения и подачи в налоговые органы учреждением, должна формироваться и представляться на подпись руководителю и главному бухгалтеру ответственными за это должностными лицами не позднее чем за 5 рабочих дня до истечения предельного срока, установленного в актах законодательства о налогах и сборах для подачи такой отчетности в налоговые органы.</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8"/>
          <w:szCs w:val="20"/>
          <w:lang w:eastAsia="ru-RU"/>
        </w:rPr>
        <w:t>Вести налоговый учет в рамках системы бухгалтерского учета, с использованием, при необходимости, отдельных дополнительных регистров налогового учета в соответствии с требования</w:t>
      </w:r>
      <w:r w:rsidRPr="00D10E41">
        <w:rPr>
          <w:rFonts w:ascii="Times New Roman" w:eastAsia="Times New Roman" w:hAnsi="Times New Roman" w:cs="Times New Roman"/>
          <w:sz w:val="28"/>
          <w:szCs w:val="20"/>
          <w:lang w:eastAsia="ru-RU"/>
        </w:rPr>
        <w:softHyphen/>
        <w:t>ми Налогового кодекса РФ.</w:t>
      </w:r>
    </w:p>
    <w:p w:rsidR="00D10E41" w:rsidRPr="00D10E41" w:rsidRDefault="00D10E41" w:rsidP="00D10E41">
      <w:pPr>
        <w:keepNext/>
        <w:numPr>
          <w:ilvl w:val="0"/>
          <w:numId w:val="1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 xml:space="preserve">Налог на прибыль организаций. </w:t>
      </w:r>
    </w:p>
    <w:p w:rsidR="00D10E41" w:rsidRPr="00D10E41" w:rsidRDefault="00D10E41" w:rsidP="00D10E41">
      <w:pPr>
        <w:spacing w:before="120" w:after="120" w:line="240" w:lineRule="auto"/>
        <w:ind w:firstLine="709"/>
        <w:jc w:val="both"/>
        <w:rPr>
          <w:rFonts w:ascii="Times New Roman" w:eastAsia="Times New Roman" w:hAnsi="Times New Roman" w:cs="Times New Roman"/>
          <w:i/>
          <w:iCs/>
          <w:sz w:val="28"/>
          <w:szCs w:val="20"/>
          <w:lang w:eastAsia="ru-RU"/>
        </w:rPr>
      </w:pPr>
      <w:r w:rsidRPr="00D10E41">
        <w:rPr>
          <w:rFonts w:ascii="Times New Roman" w:eastAsia="Times New Roman" w:hAnsi="Times New Roman" w:cs="Times New Roman"/>
          <w:sz w:val="28"/>
          <w:szCs w:val="20"/>
          <w:lang w:eastAsia="ru-RU"/>
        </w:rPr>
        <w:t xml:space="preserve">Методом признания доходов и расходов для целей налогообложения считать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метод начисления в соответствии со статьями 271 и 272 НК РФ. Дату получения дохода определить в том отчетном (налоговом) периоде, в котором они имели место, независимо от фактической оплаты;</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Вести раздельный учет доходов и расходов, полученных (произведенных) в рамках целевого финансирования и иных источников (подпункт 14 пункта 1 статьи 251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4"/>
          <w:lang w:eastAsia="ru-RU"/>
        </w:rPr>
      </w:pPr>
      <w:r w:rsidRPr="00D10E41">
        <w:rPr>
          <w:rFonts w:ascii="Times New Roman" w:eastAsia="Times New Roman" w:hAnsi="Times New Roman" w:cs="Times New Roman"/>
          <w:sz w:val="28"/>
          <w:szCs w:val="20"/>
          <w:lang w:eastAsia="ru-RU"/>
        </w:rPr>
        <w:t xml:space="preserve">Раздельный учет осуществлять в соответствии с Инструкцией N 174н / 183н, Инструкцией к Единому плану счетов N 157н путем отражения операций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Применять для подтверждения данных налого</w:t>
      </w:r>
      <w:r w:rsidRPr="00D10E41">
        <w:rPr>
          <w:rFonts w:ascii="Times New Roman" w:eastAsia="Times New Roman" w:hAnsi="Times New Roman" w:cs="Times New Roman"/>
          <w:sz w:val="28"/>
          <w:szCs w:val="20"/>
          <w:lang w:eastAsia="ru-RU"/>
        </w:rPr>
        <w:softHyphen/>
        <w:t>вого учета:</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первичные учетные документы (включая бухгалтер</w:t>
      </w:r>
      <w:r w:rsidRPr="00D10E41">
        <w:rPr>
          <w:rFonts w:ascii="Times New Roman" w:eastAsia="Times New Roman" w:hAnsi="Times New Roman" w:cs="Times New Roman"/>
          <w:sz w:val="28"/>
          <w:szCs w:val="20"/>
          <w:lang w:eastAsia="ru-RU"/>
        </w:rPr>
        <w:softHyphen/>
        <w:t>скую справку), оформленные в соответствии с законода</w:t>
      </w:r>
      <w:r w:rsidRPr="00D10E41">
        <w:rPr>
          <w:rFonts w:ascii="Times New Roman" w:eastAsia="Times New Roman" w:hAnsi="Times New Roman" w:cs="Times New Roman"/>
          <w:sz w:val="28"/>
          <w:szCs w:val="20"/>
          <w:lang w:eastAsia="ru-RU"/>
        </w:rPr>
        <w:softHyphen/>
        <w:t>тельством РФ;</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8"/>
          <w:szCs w:val="20"/>
          <w:lang w:eastAsia="ru-RU"/>
        </w:rPr>
        <w:t>- аналитические регистры налогового учета.</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Для обеспечения раздельного учета вести регистры налогового учета </w:t>
      </w:r>
      <w:r w:rsidRPr="00D10E41">
        <w:rPr>
          <w:rFonts w:ascii="Times New Roman" w:eastAsia="Times New Roman" w:hAnsi="Times New Roman" w:cs="Times New Roman"/>
          <w:i/>
          <w:iCs/>
          <w:sz w:val="28"/>
          <w:szCs w:val="24"/>
          <w:lang w:eastAsia="ru-RU"/>
        </w:rPr>
        <w:t>(Приложение 9 к настоящему Положению).</w:t>
      </w:r>
      <w:r w:rsidRPr="00D10E41">
        <w:rPr>
          <w:rFonts w:ascii="Times New Roman" w:eastAsia="Times New Roman" w:hAnsi="Times New Roman" w:cs="Times New Roman"/>
          <w:sz w:val="28"/>
          <w:szCs w:val="24"/>
          <w:lang w:eastAsia="ru-RU"/>
        </w:rPr>
        <w:t xml:space="preserve"> </w:t>
      </w:r>
      <w:r w:rsidRPr="00D10E41">
        <w:rPr>
          <w:rFonts w:ascii="Times New Roman" w:eastAsia="Times New Roman" w:hAnsi="Times New Roman" w:cs="Times New Roman"/>
          <w:sz w:val="28"/>
          <w:szCs w:val="20"/>
          <w:lang w:eastAsia="ru-RU"/>
        </w:rPr>
        <w:t xml:space="preserve">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Доходами для целей налогообложения признавать доходы учреждения, получаемые от юридических и физических лиц по операциям реализации товаров, работ, услуг, имущественных прав, и внереализационные доходы в соответствии со статьями 249, 250 НК РФ. При этом: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lastRenderedPageBreak/>
        <w:t xml:space="preserve">- доходы, полученные в рамках приносящей доход деятельности, определять на основании оборотов по счету 1.205.30 "Расчеты по доходам от оказания платных работ, услуг";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доходы от сдачи имущества в аренду определять на основании оборотов по счету 1.205.20 "Расчеты по доходам от собственности".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Для признания доходов для целей налогообложения применять следующие правила: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1) разовые услуги отражаются в доходах по мере их оказания;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2) по доходам, относящимся к нескольким отчетным периодам, и в случае если связь между доходами и расходами не может быть определена четко или определяется косвенным путем, доходы распределяются с учетом принципа равномерности признания доходов и расходов. Размер доходов определяется по первичным документам и регистрам налогового учета.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Учет расходов, связанных с ведением деятельности, приносящей доход, осуществлять в порядке, установленном статьями 252, 253, 254, 255, 256, 257, 258, 259, 259.1, 260, 261, 262, 263, 264, 265, 268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0"/>
          <w:szCs w:val="20"/>
          <w:lang w:eastAsia="ru-RU"/>
        </w:rPr>
      </w:pP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Определить состав прямых расходов по видам деятельности: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расходы на оплату труда и начисления на заработную плату;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материальные расходы;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сумма начисленной амортизации по имуществу, приобретенному в связи с осуществлением приносящей доходы деятельности;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прочие расходы.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u w:val="single"/>
          <w:lang w:eastAsia="ru-RU"/>
        </w:rPr>
        <w:t>Расходы на оплату труда.</w:t>
      </w:r>
      <w:r w:rsidRPr="00D10E41">
        <w:rPr>
          <w:rFonts w:ascii="Times New Roman" w:eastAsia="Times New Roman" w:hAnsi="Times New Roman" w:cs="Times New Roman"/>
          <w:sz w:val="28"/>
          <w:szCs w:val="20"/>
          <w:lang w:eastAsia="ru-RU"/>
        </w:rPr>
        <w:t xml:space="preserve"> Расходы на оплату труда производить в соответствии со статьей 255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Данные по расходам на оплату труда совпадают с данными бухгалтерского учета. Основанием для начисления оплаты труда служат: трудовой договор, приказы на прием и перемещение работника, приказы о надбавках, табель рабочего времени, коллективный договор, изменения и дополнения к коллективному договору и Положение об оплате труда. </w:t>
      </w:r>
    </w:p>
    <w:p w:rsidR="00D10E41" w:rsidRPr="00D10E41" w:rsidRDefault="00D10E41" w:rsidP="00D10E41">
      <w:pPr>
        <w:keepNext/>
        <w:spacing w:before="120" w:after="120" w:line="240" w:lineRule="auto"/>
        <w:ind w:firstLine="709"/>
        <w:jc w:val="both"/>
        <w:outlineLvl w:val="5"/>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u w:val="single"/>
          <w:lang w:eastAsia="ru-RU"/>
        </w:rPr>
        <w:t>Материальные расходы.</w:t>
      </w:r>
      <w:r w:rsidRPr="00D10E41">
        <w:rPr>
          <w:rFonts w:ascii="Times New Roman" w:eastAsia="Times New Roman" w:hAnsi="Times New Roman" w:cs="Times New Roman"/>
          <w:sz w:val="28"/>
          <w:szCs w:val="20"/>
          <w:lang w:eastAsia="ru-RU"/>
        </w:rPr>
        <w:t xml:space="preserve"> Применять метод оценки материальных запасов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w:t>
      </w:r>
      <w:r w:rsidRPr="00D10E41">
        <w:rPr>
          <w:rFonts w:ascii="Times New Roman" w:eastAsia="Times New Roman" w:hAnsi="Times New Roman" w:cs="Times New Roman"/>
          <w:sz w:val="28"/>
          <w:szCs w:val="20"/>
          <w:lang w:eastAsia="ru-RU"/>
        </w:rPr>
        <w:t> </w:t>
      </w:r>
      <w:r w:rsidRPr="00D10E41">
        <w:rPr>
          <w:rFonts w:ascii="Times New Roman" w:eastAsia="Times New Roman" w:hAnsi="Times New Roman" w:cs="Times New Roman"/>
          <w:sz w:val="28"/>
          <w:szCs w:val="20"/>
          <w:lang w:eastAsia="ru-RU"/>
        </w:rPr>
        <w:t>по стоимости единицы запасов;</w:t>
      </w:r>
    </w:p>
    <w:p w:rsidR="00D10E41" w:rsidRPr="00D10E41" w:rsidRDefault="00D10E41" w:rsidP="00D10E41">
      <w:pPr>
        <w:spacing w:before="120" w:after="120" w:line="240" w:lineRule="auto"/>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Основанием для отнесения на расходы являются акты на списание материальных запасов, израсходованных на изготовление продукции, работ, услуг, по установленной форме (статья 254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u w:val="single"/>
          <w:lang w:eastAsia="ru-RU"/>
        </w:rPr>
        <w:t>Амортизация основных средств.</w:t>
      </w:r>
      <w:r w:rsidRPr="00D10E41">
        <w:rPr>
          <w:rFonts w:ascii="Times New Roman" w:eastAsia="Times New Roman" w:hAnsi="Times New Roman" w:cs="Times New Roman"/>
          <w:sz w:val="28"/>
          <w:szCs w:val="20"/>
          <w:lang w:eastAsia="ru-RU"/>
        </w:rPr>
        <w:t xml:space="preserve"> Руководствуясь положениями статьи 256 НК РФ, по имуществу учреждения, приобретенному за счет средств от деятельности, приносящей доход, и используемому им для осуществления такой деятельности, начислять амортизацию в целях налогового учета.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lastRenderedPageBreak/>
        <w:t xml:space="preserve">Применять Классификацию амортизационных групп исходя из сроков полезного использования объектов основных средств и нематериальных активов, утвержденную постановлением Правительства РФ в соответствии со статьей 258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Начисление амортизации по амортизируемому имуществу производить для всех амортизационных групп по максимальному сроку полезного использования </w:t>
      </w:r>
      <w:r w:rsidRPr="00D10E41">
        <w:rPr>
          <w:rFonts w:ascii="Times New Roman" w:eastAsia="Times New Roman" w:hAnsi="Times New Roman" w:cs="Times New Roman"/>
          <w:i/>
          <w:iCs/>
          <w:sz w:val="28"/>
          <w:szCs w:val="20"/>
          <w:lang w:eastAsia="ru-RU"/>
        </w:rPr>
        <w:t>:</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линейным методом;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Относить суммы амортизации, начисленные по имуществу, приобретенному за счет средств, полученных от деятельности, приносящей доход, и используемому для осуществления этой деятельности, на расходы для целей налогообложения прибыли.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Начисление суммы амортизации по объектам амортизируемого имущества, подлежащим амортизации, начинать с 1-го числа месяца, следующего за месяцем, в котором объект был введен в эксплуатацию.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Начисление суммы амортизации по объектам амортизируемого имущества, подлежащим амортизации, прекращать с 1-го числа месяца, следующего за месяцем полного списания стоимости или выбытия объекта основных средств и (или) нематериальных активов по любым основаниям.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u w:val="single"/>
          <w:lang w:eastAsia="ru-RU"/>
        </w:rPr>
        <w:t>Прочие расходы, связанные с производством и реализацией.</w:t>
      </w:r>
      <w:r w:rsidRPr="00D10E41">
        <w:rPr>
          <w:rFonts w:ascii="Times New Roman" w:eastAsia="Times New Roman" w:hAnsi="Times New Roman" w:cs="Times New Roman"/>
          <w:sz w:val="28"/>
          <w:szCs w:val="20"/>
          <w:lang w:eastAsia="ru-RU"/>
        </w:rPr>
        <w:t xml:space="preserve"> К прочим расходам, связанным с производством и реализацией, относить расходы, перечисленные в статье 264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Расходы на ремонт основных средств, включая здания и сооружения, относить к прочим расходам организации для целей уменьшения налогооблагаемой базы в соответствии со статьей 260 НК РФ. .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Суммы налогов и сборов, начисленные в установленном законодательством РФ о налогах и сборах порядке, за исключением перечисленных в статье 270 НК РФ, включать в состав прочих расходов текущего периода.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Расходы на повышение квалификации работников принимать для целей налогообложения прибыли в фактических размерах в составе прочих расходов при соблюдении условий: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выполнение плана повышения квалификации;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наличие приказа или договора о направлении работника на повышение квалификации.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Расходы на рекламу производимых и реализуемых услуг в учреждении следует относить к прочим расходам, связанным с производством и реализацией. К рекламным расходам, согласно пункту 4 статьи 264 НК РФ, относить: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 расходы на рекламные мероприятия через СМИ (в т.ч. объявления в печати, по радио и пр.);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lastRenderedPageBreak/>
        <w:t xml:space="preserve">- расходы на наружную рекламу, включая изготовление рекламных стендов, рекламных щитов;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Расходы на капитальный и текущий ремонт основных средств включать в прочие расходы, связанные с производством, в тот отчетный (налоговый) период, в котором они были осуществлены, на основании счетов-фактур, актов выполненных работ.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Сумма прямых расходов распределятся на остатки НЗП (незавершенного производства) и на готовую продукцию (завершенные заказы по строительству) пропорционально доле, которую занимают остатки НЗП в исходном материале (сырье). Для расчета необходимо брать количественные показатели материалов.</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К косвенным (накладным) расходам на производство и реализацию в налоговом учете относятся все иные суммы расходов (за исключением внереализационных расходов, определяемых в соответствии со ст. 265 НК РФ). Данные расходы учитываются при исчислении налога на прибыль в полном объеме в том отчетном (налоговом) периоде, в котором они фактически произведены.</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Не учитывать при определении налогооблагаемой базы расходы, поименованные в статье 270 НК РФ.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Резерв  по  сомнительным  долгам,  резерв  расходов  на  ремонт основных средств и резерв предстоящих расходов на оплату отпусков, резерв на выплату ежегодного вознаграждения по итогам работы за год и  ежегодных вознаграждений за выслугу лет не создавать.</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После уплаты налога на прибыль направлять из прибыли средства на материальное поощрение работников, социальные выплаты и материальную помощь, на содержание и развитие материально-технической базы учреждения. </w:t>
      </w:r>
    </w:p>
    <w:p w:rsidR="00D10E41" w:rsidRPr="00D10E41" w:rsidRDefault="00D10E41" w:rsidP="00D10E41">
      <w:pPr>
        <w:keepNext/>
        <w:numPr>
          <w:ilvl w:val="0"/>
          <w:numId w:val="1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Налог на добавленную стоимость.</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В качестве  момента  определения  налоговой  базы  по  налогу  на добавленную  стоимость  установить  день отгрузки товаров (выполненных работ, оказанных услуг).</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Вести раздельный учет «входного» НДС, по налогооблагаемым операциям и по операциям, не облагаемым НДС и причитающейся на их долю суммы налога.</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В случае частичного использования приобре</w:t>
      </w:r>
      <w:r w:rsidRPr="00D10E41">
        <w:rPr>
          <w:rFonts w:ascii="Times New Roman" w:eastAsia="Times New Roman" w:hAnsi="Times New Roman" w:cs="Times New Roman"/>
          <w:sz w:val="28"/>
          <w:szCs w:val="20"/>
          <w:lang w:eastAsia="ru-RU"/>
        </w:rPr>
        <w:softHyphen/>
        <w:t>тенных товаров (работ, услуг) для производства или вы</w:t>
      </w:r>
      <w:r w:rsidRPr="00D10E41">
        <w:rPr>
          <w:rFonts w:ascii="Times New Roman" w:eastAsia="Times New Roman" w:hAnsi="Times New Roman" w:cs="Times New Roman"/>
          <w:sz w:val="28"/>
          <w:szCs w:val="20"/>
          <w:lang w:eastAsia="ru-RU"/>
        </w:rPr>
        <w:softHyphen/>
        <w:t>полнения облагаемых и не облагаемых НДС видов деятельности суммы налога учитывать в их стоимости либо принимать к налоговому вычету в долях. Средства целевых поступлений не включать в расчеты для целей применения настоящего пункта.</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8"/>
          <w:szCs w:val="20"/>
          <w:lang w:eastAsia="ru-RU"/>
        </w:rPr>
        <w:t>Учет НДС вести на основании счетов-фактур, заполненных в соответствии с установленным законодательством порядком и регистрируемых в книге покупок и книге продаж, кото</w:t>
      </w:r>
      <w:r w:rsidRPr="00D10E41">
        <w:rPr>
          <w:rFonts w:ascii="Times New Roman" w:eastAsia="Times New Roman" w:hAnsi="Times New Roman" w:cs="Times New Roman"/>
          <w:sz w:val="28"/>
          <w:szCs w:val="20"/>
          <w:lang w:eastAsia="ru-RU"/>
        </w:rPr>
        <w:softHyphen/>
        <w:t>рые хранить в бухгалтерии.</w:t>
      </w:r>
    </w:p>
    <w:p w:rsidR="00D10E41" w:rsidRPr="00D10E41" w:rsidRDefault="00D10E41" w:rsidP="00D10E41">
      <w:pPr>
        <w:spacing w:before="120" w:after="120" w:line="240" w:lineRule="auto"/>
        <w:ind w:firstLine="709"/>
        <w:jc w:val="both"/>
        <w:rPr>
          <w:rFonts w:ascii="Times New Roman" w:eastAsia="Times New Roman" w:hAnsi="Times New Roman" w:cs="Times New Roman"/>
          <w:i/>
          <w:iCs/>
          <w:sz w:val="28"/>
          <w:szCs w:val="20"/>
          <w:lang w:eastAsia="ru-RU"/>
        </w:rPr>
      </w:pPr>
      <w:r w:rsidRPr="00D10E41">
        <w:rPr>
          <w:rFonts w:ascii="Times New Roman" w:eastAsia="Times New Roman" w:hAnsi="Times New Roman" w:cs="Times New Roman"/>
          <w:sz w:val="28"/>
          <w:szCs w:val="20"/>
          <w:lang w:eastAsia="ru-RU"/>
        </w:rPr>
        <w:br w:type="page"/>
      </w:r>
      <w:r w:rsidRPr="00D10E41">
        <w:rPr>
          <w:rFonts w:ascii="Times New Roman" w:eastAsia="Times New Roman" w:hAnsi="Times New Roman" w:cs="Times New Roman"/>
          <w:sz w:val="28"/>
          <w:szCs w:val="20"/>
          <w:lang w:eastAsia="ru-RU"/>
        </w:rPr>
        <w:lastRenderedPageBreak/>
        <w:t xml:space="preserve">Подписывать счета-фактуры имеют право руководитель и главный бухгалтер, в случае их отсутствия право подписи соответственно предоставляется </w:t>
      </w:r>
      <w:r w:rsidRPr="00D10E41">
        <w:rPr>
          <w:rFonts w:ascii="Times New Roman" w:eastAsia="Times New Roman" w:hAnsi="Times New Roman" w:cs="Times New Roman"/>
          <w:i/>
          <w:iCs/>
          <w:sz w:val="28"/>
          <w:szCs w:val="20"/>
          <w:lang w:eastAsia="ru-RU"/>
        </w:rPr>
        <w:t>указать должности должностных лиц, которые подписывают счета-фактуры в случае отсутствия руководителя и/или главного бухгалтера.</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 xml:space="preserve">Книги продаж и покупок формируются в специализированной бухгалтерской программе, выводятся на печать по истечении налогового периода, не позднее 20 числа месяца, следующего за истекшим налоговым периодом, установленного по НДС. </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8"/>
          <w:szCs w:val="20"/>
          <w:lang w:eastAsia="ru-RU"/>
        </w:rPr>
      </w:pPr>
      <w:r w:rsidRPr="00D10E41">
        <w:rPr>
          <w:rFonts w:ascii="Times New Roman" w:eastAsia="Times New Roman" w:hAnsi="Times New Roman" w:cs="Times New Roman"/>
          <w:sz w:val="28"/>
          <w:szCs w:val="20"/>
          <w:lang w:eastAsia="ru-RU"/>
        </w:rPr>
        <w:t>Распечатанные за налоговый период листы книги продаж и покупок нумеруются, прошнуровываются, скрепляются печатью и хранятся у главного бухгалтера.</w:t>
      </w:r>
    </w:p>
    <w:p w:rsidR="00D10E41" w:rsidRPr="00D10E41" w:rsidRDefault="00D10E41" w:rsidP="00D10E41">
      <w:pPr>
        <w:keepNext/>
        <w:numPr>
          <w:ilvl w:val="0"/>
          <w:numId w:val="17"/>
        </w:numPr>
        <w:shd w:val="clear" w:color="auto" w:fill="FFFFFF"/>
        <w:spacing w:before="120" w:after="120" w:line="240" w:lineRule="auto"/>
        <w:outlineLvl w:val="2"/>
        <w:rPr>
          <w:rFonts w:ascii="Cambria" w:eastAsia="Times New Roman" w:hAnsi="Cambria" w:cs="Times New Roman"/>
          <w:b/>
          <w:i/>
          <w:sz w:val="28"/>
          <w:szCs w:val="28"/>
          <w:u w:val="single"/>
          <w:lang w:eastAsia="ru-RU"/>
        </w:rPr>
      </w:pPr>
      <w:r w:rsidRPr="00D10E41">
        <w:rPr>
          <w:rFonts w:ascii="Cambria" w:eastAsia="Times New Roman" w:hAnsi="Cambria" w:cs="Times New Roman"/>
          <w:b/>
          <w:i/>
          <w:sz w:val="28"/>
          <w:szCs w:val="28"/>
          <w:u w:val="single"/>
          <w:lang w:eastAsia="ru-RU"/>
        </w:rPr>
        <w:t>Транспортный налог.</w:t>
      </w:r>
    </w:p>
    <w:p w:rsidR="00D10E41" w:rsidRPr="00D10E41" w:rsidRDefault="00D10E41" w:rsidP="00D10E41">
      <w:pPr>
        <w:spacing w:before="120" w:after="120" w:line="240" w:lineRule="auto"/>
        <w:ind w:firstLine="709"/>
        <w:jc w:val="both"/>
        <w:rPr>
          <w:rFonts w:ascii="Times New Roman" w:eastAsia="Times New Roman" w:hAnsi="Times New Roman" w:cs="Times New Roman"/>
          <w:i/>
          <w:iCs/>
          <w:sz w:val="28"/>
          <w:szCs w:val="20"/>
          <w:lang w:eastAsia="ru-RU"/>
        </w:rPr>
      </w:pPr>
      <w:r w:rsidRPr="00D10E41">
        <w:rPr>
          <w:rFonts w:ascii="Times New Roman" w:eastAsia="Times New Roman" w:hAnsi="Times New Roman" w:cs="Times New Roman"/>
          <w:sz w:val="28"/>
          <w:szCs w:val="20"/>
          <w:lang w:eastAsia="ru-RU"/>
        </w:rPr>
        <w:t xml:space="preserve">Представлять в бухгалтерию не позднее ___ рабочих дней, данные и техническую документацию по вновь поступившим в учреждение автотранспортным средствам (о марках, мощности двигателей, а также об изменениях мощности двигателей в случае их ремонта или замены) </w:t>
      </w:r>
      <w:r w:rsidRPr="00D10E41">
        <w:rPr>
          <w:rFonts w:ascii="Times New Roman" w:eastAsia="Times New Roman" w:hAnsi="Times New Roman" w:cs="Times New Roman"/>
          <w:i/>
          <w:iCs/>
          <w:sz w:val="28"/>
          <w:szCs w:val="20"/>
          <w:lang w:eastAsia="ru-RU"/>
        </w:rPr>
        <w:t>указать должности должностных лиц на которые возлагается эта обязанность.</w:t>
      </w:r>
    </w:p>
    <w:p w:rsidR="00D10E41" w:rsidRPr="00D10E41" w:rsidRDefault="00D10E41" w:rsidP="00D10E41">
      <w:pPr>
        <w:keepNext/>
        <w:numPr>
          <w:ilvl w:val="0"/>
          <w:numId w:val="8"/>
        </w:numPr>
        <w:shd w:val="clear" w:color="auto" w:fill="FFFFFF"/>
        <w:spacing w:after="0" w:line="240" w:lineRule="auto"/>
        <w:ind w:left="426" w:hanging="284"/>
        <w:outlineLvl w:val="1"/>
        <w:rPr>
          <w:rFonts w:ascii="Cambria" w:eastAsia="Times New Roman" w:hAnsi="Cambria" w:cs="Times New Roman"/>
          <w:b/>
          <w:bCs/>
          <w:iCs/>
          <w:sz w:val="32"/>
          <w:szCs w:val="32"/>
          <w:lang w:eastAsia="ru-RU"/>
        </w:rPr>
      </w:pPr>
      <w:r w:rsidRPr="00D10E41">
        <w:rPr>
          <w:rFonts w:ascii="Cambria" w:eastAsia="Times New Roman" w:hAnsi="Cambria" w:cs="Times New Roman"/>
          <w:b/>
          <w:bCs/>
          <w:iCs/>
          <w:sz w:val="32"/>
          <w:szCs w:val="32"/>
          <w:lang w:eastAsia="ru-RU"/>
        </w:rPr>
        <w:t>Прочие положения.</w:t>
      </w:r>
    </w:p>
    <w:p w:rsidR="00D10E41" w:rsidRPr="00D10E41" w:rsidRDefault="00D10E41" w:rsidP="00D10E41">
      <w:pPr>
        <w:spacing w:before="120" w:after="120" w:line="240" w:lineRule="auto"/>
        <w:ind w:firstLine="709"/>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8"/>
          <w:szCs w:val="20"/>
          <w:lang w:eastAsia="ru-RU"/>
        </w:rPr>
        <w:t>Изменения в приказ об учетной политике в целях налогообложения вносить при изменении законодательства РФ о налогах и сборах.</w:t>
      </w:r>
      <w:r w:rsidRPr="00D10E41">
        <w:rPr>
          <w:rFonts w:ascii="Times New Roman" w:eastAsia="Times New Roman" w:hAnsi="Times New Roman" w:cs="Times New Roman"/>
          <w:sz w:val="24"/>
          <w:szCs w:val="24"/>
          <w:lang w:eastAsia="ru-RU"/>
        </w:rPr>
        <w:t xml:space="preserve"> </w:t>
      </w:r>
    </w:p>
    <w:p w:rsidR="00D10E41" w:rsidRPr="00D10E41" w:rsidRDefault="00D10E41" w:rsidP="00D10E41">
      <w:pPr>
        <w:keepNext/>
        <w:widowControl w:val="0"/>
        <w:shd w:val="clear" w:color="auto" w:fill="FFFFFF"/>
        <w:autoSpaceDE w:val="0"/>
        <w:autoSpaceDN w:val="0"/>
        <w:adjustRightInd w:val="0"/>
        <w:spacing w:after="0" w:line="240" w:lineRule="auto"/>
        <w:jc w:val="right"/>
        <w:outlineLvl w:val="3"/>
        <w:rPr>
          <w:rFonts w:ascii="Times New Roman" w:eastAsia="Times New Roman" w:hAnsi="Times New Roman" w:cs="Times New Roman"/>
          <w:b/>
          <w:iCs/>
          <w:sz w:val="28"/>
          <w:szCs w:val="20"/>
          <w:lang w:val="x-none" w:eastAsia="x-none"/>
        </w:rPr>
      </w:pPr>
      <w:r w:rsidRPr="00D10E41">
        <w:rPr>
          <w:rFonts w:ascii="Times New Roman" w:eastAsia="Times New Roman" w:hAnsi="Times New Roman" w:cs="Times New Roman"/>
          <w:b/>
          <w:iCs/>
          <w:sz w:val="28"/>
          <w:szCs w:val="20"/>
          <w:lang w:val="x-none" w:eastAsia="x-none"/>
        </w:rPr>
        <w:br w:type="page"/>
      </w:r>
      <w:r w:rsidRPr="00D10E41">
        <w:rPr>
          <w:rFonts w:ascii="Times New Roman" w:eastAsia="Times New Roman" w:hAnsi="Times New Roman" w:cs="Times New Roman"/>
          <w:b/>
          <w:iCs/>
          <w:sz w:val="28"/>
          <w:szCs w:val="20"/>
          <w:lang w:val="x-none" w:eastAsia="x-none"/>
        </w:rPr>
        <w:lastRenderedPageBreak/>
        <w:t>Приложение № 1</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r w:rsidRPr="00D10E41">
        <w:rPr>
          <w:rFonts w:ascii="Times New Roman" w:eastAsia="Times New Roman" w:hAnsi="Times New Roman" w:cs="Times New Roman"/>
          <w:sz w:val="28"/>
          <w:szCs w:val="28"/>
          <w:lang w:eastAsia="ru-RU"/>
        </w:rPr>
        <w:t>к Положению об учетной политике</w:t>
      </w:r>
    </w:p>
    <w:p w:rsidR="00D10E41" w:rsidRPr="00D10E41" w:rsidRDefault="00D10E41" w:rsidP="00D10E41">
      <w:pPr>
        <w:spacing w:before="120" w:after="120" w:line="240" w:lineRule="auto"/>
        <w:jc w:val="center"/>
        <w:rPr>
          <w:rFonts w:ascii="Cambria" w:eastAsia="Times New Roman" w:hAnsi="Cambria" w:cs="Times New Roman"/>
          <w:b/>
          <w:sz w:val="28"/>
          <w:szCs w:val="28"/>
          <w:lang w:eastAsia="ru-RU"/>
        </w:rPr>
      </w:pPr>
      <w:r w:rsidRPr="00D10E41">
        <w:rPr>
          <w:rFonts w:ascii="Cambria" w:eastAsia="Times New Roman" w:hAnsi="Cambria" w:cs="Times New Roman"/>
          <w:b/>
          <w:sz w:val="28"/>
          <w:szCs w:val="28"/>
          <w:lang w:eastAsia="ru-RU"/>
        </w:rPr>
        <w:t>Рабочий план счетов</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p>
    <w:p w:rsidR="00D10E41" w:rsidRPr="00D10E41" w:rsidRDefault="00D10E41" w:rsidP="00D10E41">
      <w:pPr>
        <w:spacing w:before="120" w:after="120" w:line="240" w:lineRule="auto"/>
        <w:jc w:val="center"/>
        <w:rPr>
          <w:rFonts w:ascii="Times New Roman" w:eastAsia="Times New Roman" w:hAnsi="Times New Roman" w:cs="Times New Roman"/>
          <w:sz w:val="28"/>
          <w:szCs w:val="28"/>
          <w:lang w:eastAsia="ru-RU"/>
        </w:rPr>
      </w:pPr>
    </w:p>
    <w:p w:rsidR="00D10E41" w:rsidRPr="00D10E41" w:rsidRDefault="00D10E41" w:rsidP="00D10E41">
      <w:pPr>
        <w:keepNext/>
        <w:shd w:val="clear" w:color="auto" w:fill="FFFFFF"/>
        <w:spacing w:before="120" w:after="120" w:line="240" w:lineRule="auto"/>
        <w:jc w:val="right"/>
        <w:outlineLvl w:val="4"/>
        <w:rPr>
          <w:rFonts w:ascii="Times New Roman" w:eastAsia="Times New Roman" w:hAnsi="Times New Roman" w:cs="Times New Roman"/>
          <w:b/>
          <w:bCs/>
          <w:sz w:val="28"/>
          <w:szCs w:val="24"/>
          <w:lang w:eastAsia="ru-RU"/>
        </w:rPr>
        <w:sectPr w:rsidR="00D10E41" w:rsidRPr="00D10E41">
          <w:footerReference w:type="even" r:id="rId7"/>
          <w:footerReference w:type="default" r:id="rId8"/>
          <w:pgSz w:w="11906" w:h="16838"/>
          <w:pgMar w:top="1134" w:right="1134" w:bottom="1134" w:left="1134" w:header="709" w:footer="709" w:gutter="0"/>
          <w:cols w:space="708"/>
          <w:titlePg/>
          <w:docGrid w:linePitch="360"/>
        </w:sectPr>
      </w:pPr>
    </w:p>
    <w:p w:rsidR="00D10E41" w:rsidRPr="00D10E41" w:rsidRDefault="00D10E41" w:rsidP="00D10E41">
      <w:pPr>
        <w:keepNext/>
        <w:shd w:val="clear" w:color="auto" w:fill="FFFFFF"/>
        <w:spacing w:before="120" w:after="120" w:line="240" w:lineRule="auto"/>
        <w:jc w:val="right"/>
        <w:outlineLvl w:val="4"/>
        <w:rPr>
          <w:rFonts w:ascii="Times New Roman" w:eastAsia="Times New Roman" w:hAnsi="Times New Roman" w:cs="Times New Roman"/>
          <w:b/>
          <w:bCs/>
          <w:sz w:val="28"/>
          <w:szCs w:val="24"/>
          <w:lang w:eastAsia="ru-RU"/>
        </w:rPr>
      </w:pPr>
      <w:r w:rsidRPr="00D10E41">
        <w:rPr>
          <w:rFonts w:ascii="Times New Roman" w:eastAsia="Times New Roman" w:hAnsi="Times New Roman" w:cs="Times New Roman"/>
          <w:b/>
          <w:bCs/>
          <w:sz w:val="28"/>
          <w:szCs w:val="24"/>
          <w:lang w:eastAsia="ru-RU"/>
        </w:rPr>
        <w:lastRenderedPageBreak/>
        <w:t>Приложение № 2</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r w:rsidRPr="00D10E41">
        <w:rPr>
          <w:rFonts w:ascii="Times New Roman" w:eastAsia="Times New Roman" w:hAnsi="Times New Roman" w:cs="Times New Roman"/>
          <w:sz w:val="28"/>
          <w:szCs w:val="28"/>
          <w:lang w:eastAsia="ru-RU"/>
        </w:rPr>
        <w:t>к Положению об учетной политике</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p>
    <w:p w:rsidR="00D10E41" w:rsidRPr="00D10E41" w:rsidRDefault="00D10E41" w:rsidP="00D10E41">
      <w:pPr>
        <w:spacing w:before="120" w:after="120" w:line="240" w:lineRule="auto"/>
        <w:jc w:val="center"/>
        <w:rPr>
          <w:rFonts w:ascii="Times New Roman" w:eastAsia="Times New Roman" w:hAnsi="Times New Roman" w:cs="Times New Roman"/>
          <w:b/>
          <w:sz w:val="28"/>
          <w:szCs w:val="24"/>
          <w:lang w:eastAsia="ru-RU"/>
        </w:rPr>
      </w:pPr>
      <w:r w:rsidRPr="00D10E41">
        <w:rPr>
          <w:rFonts w:ascii="Times New Roman" w:eastAsia="Times New Roman" w:hAnsi="Times New Roman" w:cs="Times New Roman"/>
          <w:b/>
          <w:sz w:val="28"/>
          <w:szCs w:val="24"/>
          <w:lang w:eastAsia="ru-RU"/>
        </w:rPr>
        <w:t>Порядок и сроки представления первичных (сводных) учетных документов с указанием лиц, имеющих право подписи, а также ответственных за своевременную передачу документов по назначению</w:t>
      </w:r>
    </w:p>
    <w:tbl>
      <w:tblPr>
        <w:tblW w:w="147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418"/>
        <w:gridCol w:w="1417"/>
        <w:gridCol w:w="1276"/>
        <w:gridCol w:w="1275"/>
        <w:gridCol w:w="1182"/>
        <w:gridCol w:w="1418"/>
        <w:gridCol w:w="1417"/>
        <w:gridCol w:w="1276"/>
        <w:gridCol w:w="1134"/>
        <w:gridCol w:w="1061"/>
      </w:tblGrid>
      <w:tr w:rsidR="00D10E41" w:rsidRPr="00D10E41" w:rsidTr="005571AF">
        <w:trPr>
          <w:trHeight w:val="537"/>
        </w:trPr>
        <w:tc>
          <w:tcPr>
            <w:tcW w:w="1843" w:type="dxa"/>
            <w:vMerge w:val="restart"/>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Наименование документа/</w:t>
            </w:r>
          </w:p>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форма</w:t>
            </w:r>
          </w:p>
        </w:tc>
        <w:tc>
          <w:tcPr>
            <w:tcW w:w="4111" w:type="dxa"/>
            <w:gridSpan w:val="3"/>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Составление документа</w:t>
            </w:r>
          </w:p>
        </w:tc>
        <w:tc>
          <w:tcPr>
            <w:tcW w:w="3875" w:type="dxa"/>
            <w:gridSpan w:val="3"/>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Предоставление документа</w:t>
            </w:r>
          </w:p>
        </w:tc>
        <w:tc>
          <w:tcPr>
            <w:tcW w:w="2693" w:type="dxa"/>
            <w:gridSpan w:val="2"/>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Обработка документа</w:t>
            </w:r>
          </w:p>
        </w:tc>
        <w:tc>
          <w:tcPr>
            <w:tcW w:w="2195" w:type="dxa"/>
            <w:gridSpan w:val="2"/>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Передача в архив учреждения</w:t>
            </w:r>
          </w:p>
        </w:tc>
      </w:tr>
      <w:tr w:rsidR="00D10E41" w:rsidRPr="00D10E41" w:rsidTr="005571AF">
        <w:trPr>
          <w:trHeight w:val="519"/>
        </w:trPr>
        <w:tc>
          <w:tcPr>
            <w:tcW w:w="1843" w:type="dxa"/>
            <w:vMerge/>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p>
        </w:tc>
        <w:tc>
          <w:tcPr>
            <w:tcW w:w="1418"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Составитель (должностное лицо, отдел)</w:t>
            </w:r>
          </w:p>
        </w:tc>
        <w:tc>
          <w:tcPr>
            <w:tcW w:w="1417"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Ответствен. исполнитель</w:t>
            </w:r>
          </w:p>
        </w:tc>
        <w:tc>
          <w:tcPr>
            <w:tcW w:w="1276"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Срок исполне-ния</w:t>
            </w:r>
          </w:p>
        </w:tc>
        <w:tc>
          <w:tcPr>
            <w:tcW w:w="1275"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Отправи-тель</w:t>
            </w:r>
          </w:p>
        </w:tc>
        <w:tc>
          <w:tcPr>
            <w:tcW w:w="1182"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Получатель</w:t>
            </w:r>
          </w:p>
        </w:tc>
        <w:tc>
          <w:tcPr>
            <w:tcW w:w="1418"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Срок</w:t>
            </w:r>
          </w:p>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представле-ния</w:t>
            </w:r>
          </w:p>
        </w:tc>
        <w:tc>
          <w:tcPr>
            <w:tcW w:w="1417"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Ответствен-ное лицо</w:t>
            </w:r>
          </w:p>
        </w:tc>
        <w:tc>
          <w:tcPr>
            <w:tcW w:w="1276"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Срок обработки</w:t>
            </w:r>
          </w:p>
        </w:tc>
        <w:tc>
          <w:tcPr>
            <w:tcW w:w="1134"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Ответственное лицо</w:t>
            </w:r>
          </w:p>
        </w:tc>
        <w:tc>
          <w:tcPr>
            <w:tcW w:w="1061"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bCs/>
                <w:sz w:val="20"/>
                <w:szCs w:val="20"/>
                <w:lang w:eastAsia="ru-RU"/>
              </w:rPr>
            </w:pPr>
            <w:r w:rsidRPr="00D10E41">
              <w:rPr>
                <w:rFonts w:ascii="Times New Roman" w:eastAsia="Times New Roman" w:hAnsi="Times New Roman" w:cs="Times New Roman"/>
                <w:b/>
                <w:bCs/>
                <w:sz w:val="20"/>
                <w:szCs w:val="20"/>
                <w:lang w:eastAsia="ru-RU"/>
              </w:rPr>
              <w:t>Срок передачи</w:t>
            </w:r>
          </w:p>
        </w:tc>
      </w:tr>
      <w:tr w:rsidR="00D10E41" w:rsidRPr="00D10E41" w:rsidTr="005571AF">
        <w:trPr>
          <w:trHeight w:val="562"/>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о приеме-передаче объектов нефинансовых активов</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0504101</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выбытию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учреждения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 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Накладная на внутреннее перемещение объектов нефинансовых активов</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0504102</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 отправитель</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 отправитель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получатель</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 отправитель</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 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о приеме-сдаче отремонтиро-ванных, реконструиро-ванных и модернизиро-ванных объектов основных средств</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0504103</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выбытию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учреждения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lastRenderedPageBreak/>
              <w:t>Акт о списании объектов нефинансовых активов (кроме транспортных средств)</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0504104</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выбытию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учреждения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i/>
                <w:sz w:val="20"/>
                <w:szCs w:val="20"/>
                <w:lang w:eastAsia="ru-RU"/>
              </w:rPr>
            </w:pPr>
            <w:r w:rsidRPr="00D10E41">
              <w:rPr>
                <w:rFonts w:ascii="Times New Roman" w:eastAsia="Times New Roman" w:hAnsi="Times New Roman" w:cs="Times New Roman"/>
                <w:i/>
                <w:sz w:val="20"/>
                <w:szCs w:val="20"/>
                <w:lang w:eastAsia="ru-RU"/>
              </w:rPr>
              <w:t>Результат выбытия: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Начальник АХЧ</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о списании транспортного средства</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0504105</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выбытию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учреждения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i/>
                <w:sz w:val="20"/>
                <w:szCs w:val="20"/>
                <w:lang w:eastAsia="ru-RU"/>
              </w:rPr>
            </w:pPr>
            <w:r w:rsidRPr="00D10E41">
              <w:rPr>
                <w:rFonts w:ascii="Times New Roman" w:eastAsia="Times New Roman" w:hAnsi="Times New Roman" w:cs="Times New Roman"/>
                <w:i/>
                <w:sz w:val="20"/>
                <w:szCs w:val="20"/>
                <w:lang w:eastAsia="ru-RU"/>
              </w:rPr>
              <w:t>Результат выбытия:</w:t>
            </w:r>
          </w:p>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Начальник АХЧ</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о списании мягкого и хозяйственного инвентаря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0504143</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выбытию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учреждения</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Карточка (книга) учета выдачи имущества в пользование</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0504206</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сотрудник</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Ежемесячно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(ежеквар-тально)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Приходный ордер на приемку материальных ценностей (нефинансовых активов)</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0504207</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получатель</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Специалист</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контрактной службы или иное уполномоченное лицо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(сверка со спецификацией, проверка качества, наличия) </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 получатель</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lastRenderedPageBreak/>
              <w:t>Ведомость выдачи материальных ценностей на нужды учреждения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0504210</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Получатель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МЦ</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МОЛ</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278"/>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приемки материалов (материальных ценностей)</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0504220</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поступлению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 и</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Специалист контрактной службы или иное уполномоченное лицо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(сверка со спецификацией, проверка качества, наличия)</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 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о списании материальных запасов</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0504230</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по выбытию НФА</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Комиссия учреждения</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 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Расчетно-платежная ведомость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0504401</w:t>
            </w:r>
          </w:p>
        </w:tc>
        <w:tc>
          <w:tcPr>
            <w:tcW w:w="14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До ХХ числа</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Бухгалтер-расчетчик</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одного дня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Расчетная ведомость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0504402</w:t>
            </w:r>
          </w:p>
        </w:tc>
        <w:tc>
          <w:tcPr>
            <w:tcW w:w="14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начисления меж- расчетной выплаты</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Бухгалтер-расчетчик</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или </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одного дня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Платежная ведомость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0504403</w:t>
            </w:r>
          </w:p>
        </w:tc>
        <w:tc>
          <w:tcPr>
            <w:tcW w:w="14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7"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 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В день начисления меж- </w:t>
            </w:r>
            <w:r w:rsidRPr="00D10E41">
              <w:rPr>
                <w:rFonts w:ascii="Times New Roman" w:eastAsia="Times New Roman" w:hAnsi="Times New Roman" w:cs="Times New Roman"/>
                <w:sz w:val="20"/>
                <w:szCs w:val="20"/>
                <w:lang w:eastAsia="ru-RU"/>
              </w:rPr>
              <w:lastRenderedPageBreak/>
              <w:t>расчетной выплаты</w:t>
            </w:r>
          </w:p>
        </w:tc>
        <w:tc>
          <w:tcPr>
            <w:tcW w:w="12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lastRenderedPageBreak/>
              <w:t>Главный бухгалтер</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одного дня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Бухгалтер-кассир или уполномочен-ное лицо </w:t>
            </w:r>
            <w:r w:rsidRPr="00D10E41">
              <w:rPr>
                <w:rFonts w:ascii="Times New Roman" w:eastAsia="Times New Roman" w:hAnsi="Times New Roman" w:cs="Times New Roman"/>
                <w:sz w:val="20"/>
                <w:szCs w:val="20"/>
                <w:lang w:eastAsia="ru-RU"/>
              </w:rPr>
              <w:lastRenderedPageBreak/>
              <w:t>(при выплате на карты)</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lastRenderedPageBreak/>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После сдачи отчет-ности за </w:t>
            </w:r>
            <w:r w:rsidRPr="00D10E41">
              <w:rPr>
                <w:rFonts w:ascii="Times New Roman" w:eastAsia="Times New Roman" w:hAnsi="Times New Roman" w:cs="Times New Roman"/>
                <w:sz w:val="20"/>
                <w:szCs w:val="20"/>
                <w:lang w:eastAsia="ru-RU"/>
              </w:rPr>
              <w:lastRenderedPageBreak/>
              <w:t>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lastRenderedPageBreak/>
              <w:t>Карточка-справка</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0504417</w:t>
            </w:r>
          </w:p>
        </w:tc>
        <w:tc>
          <w:tcPr>
            <w:tcW w:w="14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Ежемесячно</w:t>
            </w:r>
          </w:p>
        </w:tc>
        <w:tc>
          <w:tcPr>
            <w:tcW w:w="12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одного дня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Бухгалтер-расчетчик</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Ежемесячно (ежеквар-тально, ежегодно)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Путем вывода формы из автоматизи-рованной системы</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Табель учета использования рабочего времени</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0504421</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подразделения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Специалист</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кадровой</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службы</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Ежемесячно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(последняя дата месяца)</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Корректирующий</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табель по мере составления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 подразде-ления</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составления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 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Записка-расчет об исчислении среднего заработка при предоставлении отпуска, увольнении и других случаях</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0504425</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7"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Специалист кадровой службы, Руководитель группы учета</w:t>
            </w:r>
          </w:p>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предоставления бухгалтеру-расчетчику Приказа на отпуск, увольнение</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составления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составления</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Ведомость на выдачу денег из кассы подотчетным лицам</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0504501</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подразделения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Уполномоченное лицо</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 подразделения</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одного дня с момента оформления</w:t>
            </w:r>
          </w:p>
        </w:tc>
        <w:tc>
          <w:tcPr>
            <w:tcW w:w="1417"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lastRenderedPageBreak/>
              <w:t>Авансовый отчет</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0504505</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Подотчетное лицо</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и</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подразделе-ния,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Подотчет-ное лицо</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трех дней с момента оформления</w:t>
            </w:r>
          </w:p>
        </w:tc>
        <w:tc>
          <w:tcPr>
            <w:tcW w:w="1417"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Квитанция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0504510</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Бухгалтер-кассир</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Кассир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Кассовая книга</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0504514</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Бухгалтер-кассир</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составления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Бухгалтер-кассир</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одного дня с момента составления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Бухгалтер-кассир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Ежедневно (ежемесяч-но)</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путем вывода формы из автоматизи-рованной системы</w:t>
            </w:r>
          </w:p>
        </w:tc>
        <w:tc>
          <w:tcPr>
            <w:tcW w:w="1134"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Акт о списании бланков строгой отчетности</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0504816</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Комиссия по выбытию </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 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420"/>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Бухгалтерская справка</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0504833</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Бухгалтер</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на основании документа, представлен-ного должностным лицом, ответственным за операцию</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Документ, представлен-ный должностным лицом,           подписыва-ется</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руководи-телем</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подразделе-ния </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операции или сразу после окончания</w:t>
            </w:r>
          </w:p>
        </w:tc>
        <w:tc>
          <w:tcPr>
            <w:tcW w:w="1275"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Главный бухгалтер</w:t>
            </w:r>
          </w:p>
        </w:tc>
        <w:tc>
          <w:tcPr>
            <w:tcW w:w="118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r w:rsidR="00D10E41" w:rsidRPr="00D10E41" w:rsidTr="005571AF">
        <w:trPr>
          <w:trHeight w:val="835"/>
        </w:trPr>
        <w:tc>
          <w:tcPr>
            <w:tcW w:w="1843"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lastRenderedPageBreak/>
              <w:t>Акт о результатах инвентаризации</w:t>
            </w:r>
          </w:p>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0504835</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Комиссия </w:t>
            </w:r>
          </w:p>
        </w:tc>
        <w:tc>
          <w:tcPr>
            <w:tcW w:w="1417"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Руководитель</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момент совершения ревизии</w:t>
            </w:r>
          </w:p>
        </w:tc>
        <w:tc>
          <w:tcPr>
            <w:tcW w:w="1275" w:type="dxa"/>
          </w:tcPr>
          <w:p w:rsidR="00D10E41" w:rsidRPr="00D10E41" w:rsidRDefault="00D10E41" w:rsidP="00D10E41">
            <w:pPr>
              <w:spacing w:before="100" w:beforeAutospacing="1" w:after="0" w:afterAutospacing="1"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Председа-тель комиссии</w:t>
            </w:r>
          </w:p>
        </w:tc>
        <w:tc>
          <w:tcPr>
            <w:tcW w:w="1182"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Главный бухгалтер </w:t>
            </w:r>
          </w:p>
        </w:tc>
        <w:tc>
          <w:tcPr>
            <w:tcW w:w="1418"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течение двух дней с момента оформления</w:t>
            </w:r>
          </w:p>
        </w:tc>
        <w:tc>
          <w:tcPr>
            <w:tcW w:w="141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276"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В день поступле-ния документа</w:t>
            </w:r>
          </w:p>
        </w:tc>
        <w:tc>
          <w:tcPr>
            <w:tcW w:w="113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0"/>
                <w:szCs w:val="20"/>
                <w:lang w:eastAsia="ru-RU"/>
              </w:rPr>
              <w:t>Главный бухгалтер</w:t>
            </w:r>
          </w:p>
        </w:tc>
        <w:tc>
          <w:tcPr>
            <w:tcW w:w="1061" w:type="dxa"/>
          </w:tcPr>
          <w:p w:rsidR="00D10E41" w:rsidRPr="00D10E41" w:rsidRDefault="00D10E41" w:rsidP="00D10E41">
            <w:pPr>
              <w:spacing w:after="0" w:line="240" w:lineRule="auto"/>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После сдачи отчет-ности за текущий год</w:t>
            </w:r>
          </w:p>
        </w:tc>
      </w:tr>
    </w:tbl>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p>
    <w:p w:rsidR="00D10E41" w:rsidRPr="00D10E41" w:rsidRDefault="00D10E41" w:rsidP="00D10E41">
      <w:pPr>
        <w:spacing w:before="120" w:after="120" w:line="240" w:lineRule="auto"/>
        <w:rPr>
          <w:rFonts w:ascii="Times New Roman" w:eastAsia="Times New Roman" w:hAnsi="Times New Roman" w:cs="Times New Roman"/>
          <w:b/>
          <w:sz w:val="28"/>
          <w:szCs w:val="28"/>
          <w:lang w:eastAsia="ru-RU"/>
        </w:rPr>
        <w:sectPr w:rsidR="00D10E41" w:rsidRPr="00D10E41" w:rsidSect="00287BAD">
          <w:pgSz w:w="16838" w:h="11906" w:orient="landscape"/>
          <w:pgMar w:top="1134" w:right="1134" w:bottom="1134" w:left="1134" w:header="709" w:footer="709" w:gutter="0"/>
          <w:cols w:space="708"/>
          <w:titlePg/>
          <w:docGrid w:linePitch="360"/>
        </w:sectPr>
      </w:pPr>
    </w:p>
    <w:p w:rsidR="00D10E41" w:rsidRPr="00D10E41" w:rsidRDefault="00D10E41" w:rsidP="00D10E41">
      <w:pPr>
        <w:spacing w:before="120" w:after="120" w:line="240" w:lineRule="auto"/>
        <w:rPr>
          <w:rFonts w:ascii="Times New Roman" w:eastAsia="Times New Roman" w:hAnsi="Times New Roman" w:cs="Times New Roman"/>
          <w:b/>
          <w:sz w:val="28"/>
          <w:szCs w:val="28"/>
          <w:lang w:eastAsia="ru-RU"/>
        </w:rPr>
      </w:pPr>
    </w:p>
    <w:p w:rsidR="00D10E41" w:rsidRPr="00D10E41" w:rsidRDefault="00D10E41" w:rsidP="00D10E41">
      <w:pPr>
        <w:keepNext/>
        <w:shd w:val="clear" w:color="auto" w:fill="FFFFFF"/>
        <w:spacing w:before="120" w:after="120" w:line="240" w:lineRule="auto"/>
        <w:jc w:val="right"/>
        <w:outlineLvl w:val="4"/>
        <w:rPr>
          <w:rFonts w:ascii="Times New Roman" w:eastAsia="Times New Roman" w:hAnsi="Times New Roman" w:cs="Times New Roman"/>
          <w:b/>
          <w:bCs/>
          <w:sz w:val="28"/>
          <w:szCs w:val="24"/>
          <w:lang w:eastAsia="ru-RU"/>
        </w:rPr>
      </w:pPr>
      <w:r w:rsidRPr="00D10E41">
        <w:rPr>
          <w:rFonts w:ascii="Times New Roman" w:eastAsia="Times New Roman" w:hAnsi="Times New Roman" w:cs="Times New Roman"/>
          <w:b/>
          <w:bCs/>
          <w:sz w:val="28"/>
          <w:szCs w:val="24"/>
          <w:lang w:eastAsia="ru-RU"/>
        </w:rPr>
        <w:t>Приложение № 3</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r w:rsidRPr="00D10E41">
        <w:rPr>
          <w:rFonts w:ascii="Times New Roman" w:eastAsia="Times New Roman" w:hAnsi="Times New Roman" w:cs="Times New Roman"/>
          <w:sz w:val="28"/>
          <w:szCs w:val="28"/>
          <w:lang w:eastAsia="ru-RU"/>
        </w:rPr>
        <w:t>к Положению об учетной политике</w:t>
      </w:r>
    </w:p>
    <w:p w:rsidR="00D10E41" w:rsidRPr="00D10E41" w:rsidRDefault="00D10E41" w:rsidP="00D10E41">
      <w:pPr>
        <w:spacing w:after="0" w:line="240" w:lineRule="auto"/>
        <w:jc w:val="both"/>
        <w:rPr>
          <w:rFonts w:ascii="Cambria" w:eastAsia="Times New Roman" w:hAnsi="Cambria" w:cs="Times New Roman"/>
          <w:b/>
          <w:sz w:val="28"/>
          <w:szCs w:val="28"/>
          <w:lang w:eastAsia="ru-RU"/>
        </w:rPr>
      </w:pPr>
      <w:r w:rsidRPr="00D10E41">
        <w:rPr>
          <w:rFonts w:ascii="Cambria" w:eastAsia="Times New Roman" w:hAnsi="Cambria" w:cs="Times New Roman"/>
          <w:b/>
          <w:sz w:val="28"/>
          <w:szCs w:val="28"/>
          <w:lang w:eastAsia="ru-RU"/>
        </w:rPr>
        <w:t>Первичные документы, определенные Приказом 52н</w:t>
      </w:r>
    </w:p>
    <w:p w:rsidR="00D10E41" w:rsidRPr="00D10E41" w:rsidRDefault="00D10E41" w:rsidP="00D10E41">
      <w:pPr>
        <w:widowControl w:val="0"/>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p w:rsidR="00D10E41" w:rsidRPr="00D10E41" w:rsidRDefault="00D10E41" w:rsidP="00D10E4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1. Формы документов класса 03 «Унифицированная система</w:t>
      </w:r>
    </w:p>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первичной учетной документации» ОКУД</w:t>
      </w:r>
    </w:p>
    <w:p w:rsidR="00D10E41" w:rsidRPr="00D10E41" w:rsidRDefault="00D10E41" w:rsidP="00D10E4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90"/>
        <w:gridCol w:w="1296"/>
        <w:gridCol w:w="7813"/>
      </w:tblGrid>
      <w:tr w:rsidR="00D10E41" w:rsidRPr="00D10E41" w:rsidTr="005571AF">
        <w:tc>
          <w:tcPr>
            <w:tcW w:w="590"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N п/п</w:t>
            </w:r>
          </w:p>
        </w:tc>
        <w:tc>
          <w:tcPr>
            <w:tcW w:w="12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Код формы</w:t>
            </w:r>
          </w:p>
        </w:tc>
        <w:tc>
          <w:tcPr>
            <w:tcW w:w="7813"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Наименование формы документа</w:t>
            </w:r>
          </w:p>
        </w:tc>
      </w:tr>
      <w:tr w:rsidR="00D10E41" w:rsidRPr="00D10E41" w:rsidTr="005571AF">
        <w:tc>
          <w:tcPr>
            <w:tcW w:w="590"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12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7813"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r>
      <w:tr w:rsidR="00D10E41" w:rsidRPr="00D10E41" w:rsidTr="005571AF">
        <w:tc>
          <w:tcPr>
            <w:tcW w:w="590"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12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0310001</w:t>
            </w:r>
          </w:p>
        </w:tc>
        <w:tc>
          <w:tcPr>
            <w:tcW w:w="7813"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ind w:left="40"/>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w:t>
            </w:r>
          </w:p>
        </w:tc>
      </w:tr>
      <w:tr w:rsidR="00D10E41" w:rsidRPr="00D10E41" w:rsidTr="005571AF">
        <w:tc>
          <w:tcPr>
            <w:tcW w:w="590"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12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0310002</w:t>
            </w:r>
          </w:p>
        </w:tc>
        <w:tc>
          <w:tcPr>
            <w:tcW w:w="7813"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ind w:left="40"/>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w:t>
            </w:r>
          </w:p>
        </w:tc>
      </w:tr>
      <w:tr w:rsidR="00D10E41" w:rsidRPr="00D10E41" w:rsidTr="005571AF">
        <w:tc>
          <w:tcPr>
            <w:tcW w:w="590"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12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0310003</w:t>
            </w:r>
          </w:p>
        </w:tc>
        <w:tc>
          <w:tcPr>
            <w:tcW w:w="7813"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ind w:left="40"/>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Журнал регистрации приходных и расходных кассовых документов</w:t>
            </w:r>
          </w:p>
        </w:tc>
      </w:tr>
      <w:tr w:rsidR="00D10E41" w:rsidRPr="00D10E41" w:rsidTr="005571AF">
        <w:tc>
          <w:tcPr>
            <w:tcW w:w="590"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12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0310005</w:t>
            </w:r>
          </w:p>
        </w:tc>
        <w:tc>
          <w:tcPr>
            <w:tcW w:w="7813"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ind w:left="40"/>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Книга учета принятых и выданных кассиром денежных средств</w:t>
            </w:r>
          </w:p>
        </w:tc>
      </w:tr>
    </w:tbl>
    <w:p w:rsidR="00D10E41" w:rsidRPr="00D10E41" w:rsidRDefault="00D10E41" w:rsidP="00D10E4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10E41" w:rsidRPr="00D10E41" w:rsidRDefault="00D10E41" w:rsidP="00D10E4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2. Формы документов класса 04 «Унифицированная система</w:t>
      </w:r>
    </w:p>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банковской документации» ОКУД</w:t>
      </w:r>
    </w:p>
    <w:p w:rsidR="00D10E41" w:rsidRPr="00D10E41" w:rsidRDefault="00D10E41" w:rsidP="00D10E4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95"/>
        <w:gridCol w:w="1291"/>
        <w:gridCol w:w="7819"/>
      </w:tblGrid>
      <w:tr w:rsidR="00D10E41" w:rsidRPr="00D10E41" w:rsidTr="005571AF">
        <w:tc>
          <w:tcPr>
            <w:tcW w:w="595"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N п/п</w:t>
            </w:r>
          </w:p>
        </w:tc>
        <w:tc>
          <w:tcPr>
            <w:tcW w:w="12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Код формы</w:t>
            </w:r>
          </w:p>
        </w:tc>
        <w:tc>
          <w:tcPr>
            <w:tcW w:w="7819"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Наименование формы документа</w:t>
            </w:r>
          </w:p>
        </w:tc>
      </w:tr>
      <w:tr w:rsidR="00D10E41" w:rsidRPr="00D10E41" w:rsidTr="005571AF">
        <w:tc>
          <w:tcPr>
            <w:tcW w:w="595"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12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7819"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r>
      <w:tr w:rsidR="00D10E41" w:rsidRPr="00D10E41" w:rsidTr="005571AF">
        <w:tc>
          <w:tcPr>
            <w:tcW w:w="595"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12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0401060</w:t>
            </w:r>
          </w:p>
        </w:tc>
        <w:tc>
          <w:tcPr>
            <w:tcW w:w="7819"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Платежное поручение</w:t>
            </w:r>
          </w:p>
        </w:tc>
      </w:tr>
      <w:tr w:rsidR="00D10E41" w:rsidRPr="00D10E41" w:rsidTr="005571AF">
        <w:tc>
          <w:tcPr>
            <w:tcW w:w="595"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0401671</w:t>
            </w:r>
          </w:p>
        </w:tc>
        <w:tc>
          <w:tcPr>
            <w:tcW w:w="7819"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Инкассовое поручение</w:t>
            </w:r>
          </w:p>
        </w:tc>
      </w:tr>
      <w:tr w:rsidR="00D10E41" w:rsidRPr="00D10E41" w:rsidTr="005571AF">
        <w:tc>
          <w:tcPr>
            <w:tcW w:w="595"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12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0402001</w:t>
            </w:r>
          </w:p>
        </w:tc>
        <w:tc>
          <w:tcPr>
            <w:tcW w:w="7819"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Объявление на взнос наличными</w:t>
            </w:r>
          </w:p>
        </w:tc>
      </w:tr>
    </w:tbl>
    <w:p w:rsidR="00D10E41" w:rsidRPr="00D10E41" w:rsidRDefault="00D10E41" w:rsidP="00D10E4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10E41" w:rsidRPr="00D10E41" w:rsidRDefault="00D10E41" w:rsidP="00D10E4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3. Формы документов класса 05 «Унифицированная система</w:t>
      </w:r>
    </w:p>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бухгалтерской финансовой, учетной и отчетной документации</w:t>
      </w:r>
    </w:p>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организаций государственного сектора» ОКУД</w:t>
      </w:r>
    </w:p>
    <w:p w:rsidR="00D10E41" w:rsidRPr="00D10E41" w:rsidRDefault="00D10E41" w:rsidP="00D10E4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W w:w="9705" w:type="dxa"/>
        <w:tblInd w:w="62" w:type="dxa"/>
        <w:tblLayout w:type="fixed"/>
        <w:tblCellMar>
          <w:top w:w="75" w:type="dxa"/>
          <w:left w:w="0" w:type="dxa"/>
          <w:bottom w:w="75" w:type="dxa"/>
          <w:right w:w="0" w:type="dxa"/>
        </w:tblCellMar>
        <w:tblLook w:val="0000" w:firstRow="0" w:lastRow="0" w:firstColumn="0" w:lastColumn="0" w:noHBand="0" w:noVBand="0"/>
      </w:tblPr>
      <w:tblGrid>
        <w:gridCol w:w="633"/>
        <w:gridCol w:w="1306"/>
        <w:gridCol w:w="7766"/>
      </w:tblGrid>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N п/п</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Код формы</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Наименование формы документа</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0504101</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0504102</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внутреннее перемещение объектов нефинансовых активов</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0504103</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приеме-сдаче отремонтированных, реконструированных и модернизированных объектов основных средств</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0504104</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Акт о списании объектов нефинансовых активов (кроме транспортных </w:t>
            </w:r>
            <w:r w:rsidRPr="00D10E41">
              <w:rPr>
                <w:rFonts w:ascii="Times New Roman" w:eastAsia="Times New Roman" w:hAnsi="Times New Roman" w:cs="Times New Roman"/>
                <w:sz w:val="24"/>
                <w:szCs w:val="24"/>
                <w:lang w:eastAsia="ru-RU"/>
              </w:rPr>
              <w:lastRenderedPageBreak/>
              <w:t>средств)</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5</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0504105</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транспортного средства</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0504143</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0504144</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исключенных объектов библиотечного фонда</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11</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0504205</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12</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0504206</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Карточка (книга) учета выдачи имущества в пользование</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0504207</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материальных ценностей (нефинансовых активов)</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14</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0504210</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выдачи материальных ценностей на нужды учреждения</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15</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0504220</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приемки материалов (материальных ценностей)</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16</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0504230</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17</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0504401</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18</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0504402</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19</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0504403</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Платежная ведомость</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20</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0504417</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Карточка-справка</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21</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0504421</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Табель учета использования рабочего времени</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22</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0504425</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Записка-расчет об исчислении среднего заработка при предоставлении отпуска, увольнении и других случаях</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23</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0504501</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на выдачу денег из кассы подотчетным лицам</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24</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0504505</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Авансовый отчет</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25</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0504510</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Квитанция</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26</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0504514</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Кассовая книга</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28</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0504805</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29</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0504816</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бланков строгой отчетности</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30</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0504817</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Уведомление по расчетам между бюджетами</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31</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0504822</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Уведомление о лимитах бюджетных обязательств (бюджетных ассигнованиях)</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32</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0504833</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w:t>
            </w:r>
          </w:p>
        </w:tc>
      </w:tr>
      <w:tr w:rsidR="00D10E41" w:rsidRPr="00D10E41" w:rsidTr="005571AF">
        <w:tc>
          <w:tcPr>
            <w:tcW w:w="633" w:type="dxa"/>
            <w:tcBorders>
              <w:top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33</w:t>
            </w:r>
          </w:p>
        </w:tc>
        <w:tc>
          <w:tcPr>
            <w:tcW w:w="13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0504835</w:t>
            </w:r>
          </w:p>
        </w:tc>
        <w:tc>
          <w:tcPr>
            <w:tcW w:w="7766" w:type="dxa"/>
            <w:tcBorders>
              <w:top w:val="single" w:sz="4" w:space="0" w:color="auto"/>
              <w:left w:val="single" w:sz="4" w:space="0" w:color="auto"/>
              <w:bottom w:val="single" w:sz="4" w:space="0" w:color="auto"/>
            </w:tcBorders>
            <w:tcMar>
              <w:top w:w="102" w:type="dxa"/>
              <w:left w:w="62" w:type="dxa"/>
              <w:bottom w:w="102" w:type="dxa"/>
              <w:right w:w="62" w:type="dxa"/>
            </w:tcMar>
          </w:tcPr>
          <w:p w:rsidR="00D10E41" w:rsidRPr="00D10E41" w:rsidRDefault="00D10E41" w:rsidP="00D10E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результатах инвентаризации</w:t>
            </w:r>
          </w:p>
        </w:tc>
      </w:tr>
    </w:tbl>
    <w:p w:rsidR="00D10E41" w:rsidRPr="00D10E41" w:rsidRDefault="00D10E41" w:rsidP="00D10E41">
      <w:pPr>
        <w:spacing w:after="0" w:line="240" w:lineRule="auto"/>
        <w:jc w:val="both"/>
        <w:rPr>
          <w:rFonts w:ascii="Times New Roman" w:eastAsia="Times New Roman" w:hAnsi="Times New Roman" w:cs="Times New Roman"/>
          <w:b/>
          <w:sz w:val="20"/>
          <w:szCs w:val="20"/>
          <w:lang w:eastAsia="ru-RU"/>
        </w:rPr>
      </w:pPr>
    </w:p>
    <w:p w:rsidR="00D10E41" w:rsidRPr="00D10E41" w:rsidRDefault="00D10E41" w:rsidP="00D10E41">
      <w:pPr>
        <w:spacing w:after="0" w:line="240" w:lineRule="auto"/>
        <w:jc w:val="both"/>
        <w:rPr>
          <w:rFonts w:ascii="Times New Roman" w:eastAsia="Times New Roman" w:hAnsi="Times New Roman" w:cs="Times New Roman"/>
          <w:sz w:val="20"/>
          <w:szCs w:val="20"/>
          <w:lang w:eastAsia="ru-RU"/>
        </w:rPr>
      </w:pPr>
      <w:r w:rsidRPr="00D10E41">
        <w:rPr>
          <w:rFonts w:ascii="Times New Roman" w:eastAsia="Times New Roman" w:hAnsi="Times New Roman" w:cs="Times New Roman"/>
          <w:sz w:val="20"/>
          <w:szCs w:val="20"/>
          <w:lang w:eastAsia="ru-RU"/>
        </w:rPr>
        <w:t xml:space="preserve">     Первичные документы, изготовленные типографским способом, имеющиеся на остатках в учреждении по состоянию на ХХ.ХХ.2015г., применяются до 31 декабря 2015 года.</w:t>
      </w:r>
    </w:p>
    <w:p w:rsidR="00D10E41" w:rsidRPr="00D10E41" w:rsidRDefault="00D10E41" w:rsidP="00D10E41">
      <w:pPr>
        <w:spacing w:after="0" w:line="240" w:lineRule="auto"/>
        <w:jc w:val="both"/>
        <w:rPr>
          <w:rFonts w:ascii="Times New Roman" w:eastAsia="Times New Roman" w:hAnsi="Times New Roman" w:cs="Times New Roman"/>
          <w:b/>
          <w:sz w:val="20"/>
          <w:szCs w:val="20"/>
          <w:lang w:eastAsia="ru-RU"/>
        </w:rPr>
      </w:pPr>
    </w:p>
    <w:p w:rsidR="00D10E41" w:rsidRPr="00D10E41" w:rsidRDefault="00D10E41" w:rsidP="00D10E41">
      <w:pPr>
        <w:spacing w:after="0" w:line="240" w:lineRule="auto"/>
        <w:jc w:val="center"/>
        <w:rPr>
          <w:rFonts w:ascii="Cambria" w:eastAsia="Times New Roman" w:hAnsi="Cambria" w:cs="Times New Roman"/>
          <w:b/>
          <w:sz w:val="28"/>
          <w:szCs w:val="28"/>
          <w:lang w:eastAsia="ru-RU"/>
        </w:rPr>
      </w:pPr>
      <w:r w:rsidRPr="00D10E41">
        <w:rPr>
          <w:rFonts w:ascii="Cambria" w:eastAsia="Times New Roman" w:hAnsi="Cambria" w:cs="Times New Roman"/>
          <w:b/>
          <w:sz w:val="28"/>
          <w:szCs w:val="28"/>
          <w:lang w:eastAsia="ru-RU"/>
        </w:rPr>
        <w:lastRenderedPageBreak/>
        <w:t>Первичные документы, применяемые дополнительно к Приказу 52н</w:t>
      </w:r>
    </w:p>
    <w:p w:rsidR="00D10E41" w:rsidRPr="00D10E41" w:rsidRDefault="00D10E41" w:rsidP="00D10E41">
      <w:pPr>
        <w:spacing w:before="120" w:after="120" w:line="240" w:lineRule="auto"/>
        <w:ind w:left="720"/>
        <w:contextualSpacing/>
        <w:jc w:val="center"/>
        <w:rPr>
          <w:rFonts w:ascii="Times New Roman" w:eastAsia="Calibri" w:hAnsi="Times New Roman" w:cs="Times New Roman"/>
          <w:b/>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1984"/>
        <w:gridCol w:w="6060"/>
      </w:tblGrid>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b/>
                <w:sz w:val="24"/>
                <w:szCs w:val="24"/>
              </w:rPr>
            </w:pPr>
            <w:r w:rsidRPr="00D10E41">
              <w:rPr>
                <w:rFonts w:ascii="Times New Roman" w:eastAsia="Calibri" w:hAnsi="Times New Roman" w:cs="Times New Roman"/>
                <w:b/>
                <w:sz w:val="24"/>
                <w:szCs w:val="24"/>
              </w:rPr>
              <w:t>№</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b/>
                <w:sz w:val="24"/>
                <w:szCs w:val="24"/>
              </w:rPr>
            </w:pPr>
            <w:r w:rsidRPr="00D10E41">
              <w:rPr>
                <w:rFonts w:ascii="Times New Roman" w:eastAsia="Calibri" w:hAnsi="Times New Roman" w:cs="Times New Roman"/>
                <w:b/>
                <w:sz w:val="24"/>
                <w:szCs w:val="24"/>
              </w:rPr>
              <w:t>Форма</w:t>
            </w:r>
          </w:p>
        </w:tc>
        <w:tc>
          <w:tcPr>
            <w:tcW w:w="6060" w:type="dxa"/>
          </w:tcPr>
          <w:p w:rsidR="00D10E41" w:rsidRPr="00D10E41" w:rsidRDefault="00D10E41" w:rsidP="00D10E41">
            <w:pPr>
              <w:spacing w:before="120" w:after="120" w:line="240" w:lineRule="auto"/>
              <w:contextualSpacing/>
              <w:jc w:val="center"/>
              <w:rPr>
                <w:rFonts w:ascii="Times New Roman" w:eastAsia="Calibri" w:hAnsi="Times New Roman" w:cs="Times New Roman"/>
                <w:b/>
                <w:sz w:val="24"/>
                <w:szCs w:val="24"/>
              </w:rPr>
            </w:pPr>
            <w:r w:rsidRPr="00D10E41">
              <w:rPr>
                <w:rFonts w:ascii="Times New Roman" w:eastAsia="Calibri" w:hAnsi="Times New Roman" w:cs="Times New Roman"/>
                <w:b/>
                <w:sz w:val="24"/>
                <w:szCs w:val="24"/>
              </w:rPr>
              <w:t>Наименование</w:t>
            </w:r>
          </w:p>
        </w:tc>
      </w:tr>
      <w:tr w:rsidR="00D10E41" w:rsidRPr="00D10E41" w:rsidTr="005571AF">
        <w:tc>
          <w:tcPr>
            <w:tcW w:w="8850" w:type="dxa"/>
            <w:gridSpan w:val="3"/>
          </w:tcPr>
          <w:p w:rsidR="00D10E41" w:rsidRPr="00D10E41" w:rsidRDefault="00D10E41" w:rsidP="00D10E41">
            <w:pPr>
              <w:spacing w:before="120" w:after="120" w:line="240" w:lineRule="auto"/>
              <w:ind w:left="720"/>
              <w:contextualSpacing/>
              <w:jc w:val="center"/>
              <w:rPr>
                <w:rFonts w:ascii="Times New Roman" w:eastAsia="Calibri" w:hAnsi="Times New Roman" w:cs="Times New Roman"/>
                <w:b/>
                <w:sz w:val="24"/>
                <w:szCs w:val="24"/>
              </w:rPr>
            </w:pPr>
            <w:r w:rsidRPr="00D10E41">
              <w:rPr>
                <w:rFonts w:ascii="Times New Roman" w:eastAsia="Calibri" w:hAnsi="Times New Roman" w:cs="Times New Roman"/>
                <w:b/>
                <w:sz w:val="24"/>
                <w:szCs w:val="24"/>
              </w:rPr>
              <w:t xml:space="preserve">Перечень унифицированных форм первичной учетной документации по учету кадров </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Т-1</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приеме работника на работу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2</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Т-1а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приеме работников на работу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3</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Т-2</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Личная карточка работника</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4</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Т-2ГС(МС)</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Личная карточка государственного (муниципального) служащего</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5</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Т-3</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Штатное расписание</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7</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Т-5</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переводе работника на другую работу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8</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Т-5а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переводе работников на другую работу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9</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Т-6</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предоставлении отпуска работнику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10</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Т-6а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предоставлении отпуска работникам</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11</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Т-7</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График отпусков</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12</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Т-8</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прекращении (расторжении) трудового договора с работником (увольнении)</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13</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Т-8а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прекращении (расторжении) трудового договора с работниками (увольнении)</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14</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Т-9</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направлении работника в командировку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15</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Т-9а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направлении работников в командировку</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16</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Т-11</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поощрении работника</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17</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Т-11а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Приказ (распоряжение) о поощрении работников</w:t>
            </w:r>
          </w:p>
        </w:tc>
      </w:tr>
      <w:tr w:rsidR="00D10E41" w:rsidRPr="00D10E41" w:rsidTr="005571AF">
        <w:tc>
          <w:tcPr>
            <w:tcW w:w="8850" w:type="dxa"/>
            <w:gridSpan w:val="3"/>
          </w:tcPr>
          <w:p w:rsidR="00D10E41" w:rsidRPr="00D10E41" w:rsidRDefault="00D10E41" w:rsidP="00D10E41">
            <w:pPr>
              <w:spacing w:before="120" w:after="120" w:line="240" w:lineRule="auto"/>
              <w:ind w:left="720"/>
              <w:contextualSpacing/>
              <w:jc w:val="center"/>
              <w:rPr>
                <w:rFonts w:ascii="Times New Roman" w:eastAsia="Calibri" w:hAnsi="Times New Roman" w:cs="Times New Roman"/>
                <w:b/>
                <w:sz w:val="24"/>
                <w:szCs w:val="24"/>
              </w:rPr>
            </w:pPr>
            <w:r w:rsidRPr="00D10E41">
              <w:rPr>
                <w:rFonts w:ascii="Times New Roman" w:eastAsia="Calibri" w:hAnsi="Times New Roman" w:cs="Times New Roman"/>
                <w:b/>
                <w:sz w:val="24"/>
                <w:szCs w:val="24"/>
              </w:rPr>
              <w:t xml:space="preserve">Перечень форм первичной учетной документации по учету работ в капитальном строительстве и ремонтно-строительных работ </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1</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КС-2</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Акт о приемке выполненных работ</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2</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КС-3</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Справка о стоимости выполненных работ и затрат</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3</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КС-6</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Общий журнал работ</w:t>
            </w:r>
          </w:p>
        </w:tc>
      </w:tr>
      <w:tr w:rsidR="00D10E41" w:rsidRPr="00D10E41" w:rsidTr="005571AF">
        <w:tc>
          <w:tcPr>
            <w:tcW w:w="806"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4</w:t>
            </w:r>
          </w:p>
        </w:tc>
        <w:tc>
          <w:tcPr>
            <w:tcW w:w="1984" w:type="dxa"/>
          </w:tcPr>
          <w:p w:rsidR="00D10E41" w:rsidRPr="00D10E41" w:rsidRDefault="00D10E41" w:rsidP="00D10E41">
            <w:pPr>
              <w:spacing w:before="120" w:after="120" w:line="240" w:lineRule="auto"/>
              <w:contextualSpacing/>
              <w:jc w:val="center"/>
              <w:rPr>
                <w:rFonts w:ascii="Times New Roman" w:eastAsia="Calibri" w:hAnsi="Times New Roman" w:cs="Times New Roman"/>
                <w:sz w:val="24"/>
                <w:szCs w:val="24"/>
              </w:rPr>
            </w:pPr>
            <w:r w:rsidRPr="00D10E41">
              <w:rPr>
                <w:rFonts w:ascii="Times New Roman" w:eastAsia="Calibri" w:hAnsi="Times New Roman" w:cs="Times New Roman"/>
                <w:sz w:val="24"/>
                <w:szCs w:val="24"/>
              </w:rPr>
              <w:t>КС-6а</w:t>
            </w:r>
          </w:p>
        </w:tc>
        <w:tc>
          <w:tcPr>
            <w:tcW w:w="6060" w:type="dxa"/>
          </w:tcPr>
          <w:p w:rsidR="00D10E41" w:rsidRPr="00D10E41" w:rsidRDefault="00D10E41" w:rsidP="00D10E41">
            <w:pPr>
              <w:spacing w:before="120" w:after="120" w:line="240" w:lineRule="auto"/>
              <w:contextualSpacing/>
              <w:rPr>
                <w:rFonts w:ascii="Times New Roman" w:eastAsia="Calibri" w:hAnsi="Times New Roman" w:cs="Times New Roman"/>
                <w:sz w:val="24"/>
                <w:szCs w:val="24"/>
              </w:rPr>
            </w:pPr>
            <w:r w:rsidRPr="00D10E41">
              <w:rPr>
                <w:rFonts w:ascii="Times New Roman" w:eastAsia="Calibri" w:hAnsi="Times New Roman" w:cs="Times New Roman"/>
                <w:sz w:val="24"/>
                <w:szCs w:val="24"/>
              </w:rPr>
              <w:t>Журнал учета выполненных работ</w:t>
            </w:r>
          </w:p>
        </w:tc>
      </w:tr>
      <w:tr w:rsidR="00D10E41" w:rsidRPr="00D10E41" w:rsidTr="005571AF">
        <w:tc>
          <w:tcPr>
            <w:tcW w:w="8850" w:type="dxa"/>
            <w:gridSpan w:val="3"/>
          </w:tcPr>
          <w:p w:rsidR="00D10E41" w:rsidRPr="00D10E41" w:rsidRDefault="00D10E41" w:rsidP="00D10E41">
            <w:pPr>
              <w:spacing w:before="120" w:after="120" w:line="240" w:lineRule="auto"/>
              <w:contextualSpacing/>
              <w:jc w:val="center"/>
              <w:rPr>
                <w:rFonts w:ascii="Times New Roman" w:eastAsia="Calibri" w:hAnsi="Times New Roman" w:cs="Times New Roman"/>
                <w:b/>
                <w:sz w:val="24"/>
                <w:szCs w:val="24"/>
              </w:rPr>
            </w:pPr>
            <w:r w:rsidRPr="00D10E41">
              <w:rPr>
                <w:rFonts w:ascii="Times New Roman" w:eastAsia="Calibri" w:hAnsi="Times New Roman" w:cs="Times New Roman"/>
                <w:b/>
                <w:sz w:val="24"/>
                <w:szCs w:val="24"/>
              </w:rPr>
              <w:t>Перечень форм первичной учетной документации по учету работ в автомобильном транспорте</w:t>
            </w:r>
          </w:p>
        </w:tc>
      </w:tr>
      <w:tr w:rsidR="00D10E41" w:rsidRPr="00D10E41" w:rsidTr="005571AF">
        <w:tc>
          <w:tcPr>
            <w:tcW w:w="806" w:type="dxa"/>
          </w:tcPr>
          <w:p w:rsidR="00D10E41" w:rsidRPr="00D10E41" w:rsidRDefault="00D10E41" w:rsidP="00D10E41">
            <w:pPr>
              <w:spacing w:before="120" w:after="120" w:line="240" w:lineRule="auto"/>
              <w:contextualSpacing/>
              <w:jc w:val="both"/>
              <w:rPr>
                <w:rFonts w:ascii="Times New Roman" w:eastAsia="Calibri" w:hAnsi="Times New Roman" w:cs="Times New Roman"/>
                <w:sz w:val="24"/>
                <w:szCs w:val="24"/>
              </w:rPr>
            </w:pPr>
            <w:r w:rsidRPr="00D10E41">
              <w:rPr>
                <w:rFonts w:ascii="Times New Roman" w:eastAsia="Calibri" w:hAnsi="Times New Roman" w:cs="Times New Roman"/>
                <w:sz w:val="24"/>
                <w:szCs w:val="24"/>
              </w:rPr>
              <w:t>1</w:t>
            </w:r>
          </w:p>
        </w:tc>
        <w:tc>
          <w:tcPr>
            <w:tcW w:w="1984" w:type="dxa"/>
          </w:tcPr>
          <w:p w:rsidR="00D10E41" w:rsidRPr="00D10E41" w:rsidRDefault="00D10E41" w:rsidP="00D10E41">
            <w:pPr>
              <w:spacing w:before="120" w:after="120" w:line="240" w:lineRule="auto"/>
              <w:contextualSpacing/>
              <w:jc w:val="both"/>
              <w:rPr>
                <w:rFonts w:ascii="Times New Roman" w:eastAsia="Calibri" w:hAnsi="Times New Roman" w:cs="Times New Roman"/>
                <w:sz w:val="24"/>
                <w:szCs w:val="24"/>
              </w:rPr>
            </w:pPr>
            <w:r w:rsidRPr="00D10E41">
              <w:rPr>
                <w:rFonts w:ascii="Times New Roman" w:eastAsia="Calibri" w:hAnsi="Times New Roman" w:cs="Times New Roman"/>
                <w:sz w:val="24"/>
                <w:szCs w:val="24"/>
              </w:rPr>
              <w:t>3</w:t>
            </w:r>
          </w:p>
        </w:tc>
        <w:tc>
          <w:tcPr>
            <w:tcW w:w="6060" w:type="dxa"/>
          </w:tcPr>
          <w:p w:rsidR="00D10E41" w:rsidRPr="00D10E41" w:rsidRDefault="00D10E41" w:rsidP="00D10E41">
            <w:pPr>
              <w:spacing w:after="0" w:line="240" w:lineRule="auto"/>
              <w:rPr>
                <w:rFonts w:ascii="Times New Roman" w:eastAsia="Calibri" w:hAnsi="Times New Roman" w:cs="Times New Roman"/>
                <w:sz w:val="24"/>
                <w:szCs w:val="24"/>
              </w:rPr>
            </w:pPr>
            <w:r w:rsidRPr="00D10E41">
              <w:rPr>
                <w:rFonts w:ascii="Times New Roman" w:eastAsia="Calibri" w:hAnsi="Times New Roman" w:cs="Times New Roman"/>
                <w:sz w:val="24"/>
                <w:szCs w:val="24"/>
              </w:rPr>
              <w:t>Путевой лист легкового автомобиля</w:t>
            </w:r>
          </w:p>
        </w:tc>
      </w:tr>
      <w:tr w:rsidR="00D10E41" w:rsidRPr="00D10E41" w:rsidTr="005571AF">
        <w:tc>
          <w:tcPr>
            <w:tcW w:w="806" w:type="dxa"/>
          </w:tcPr>
          <w:p w:rsidR="00D10E41" w:rsidRPr="00D10E41" w:rsidRDefault="00D10E41" w:rsidP="00D10E41">
            <w:pPr>
              <w:spacing w:before="120" w:after="120" w:line="240" w:lineRule="auto"/>
              <w:contextualSpacing/>
              <w:jc w:val="both"/>
              <w:rPr>
                <w:rFonts w:ascii="Times New Roman" w:eastAsia="Calibri" w:hAnsi="Times New Roman" w:cs="Times New Roman"/>
                <w:sz w:val="24"/>
                <w:szCs w:val="24"/>
              </w:rPr>
            </w:pPr>
            <w:r w:rsidRPr="00D10E41">
              <w:rPr>
                <w:rFonts w:ascii="Times New Roman" w:eastAsia="Calibri" w:hAnsi="Times New Roman" w:cs="Times New Roman"/>
                <w:sz w:val="24"/>
                <w:szCs w:val="24"/>
              </w:rPr>
              <w:t>7</w:t>
            </w:r>
          </w:p>
        </w:tc>
        <w:tc>
          <w:tcPr>
            <w:tcW w:w="1984" w:type="dxa"/>
          </w:tcPr>
          <w:p w:rsidR="00D10E41" w:rsidRPr="00D10E41" w:rsidRDefault="00D10E41" w:rsidP="00D10E41">
            <w:pPr>
              <w:spacing w:before="120" w:after="120" w:line="240" w:lineRule="auto"/>
              <w:contextualSpacing/>
              <w:jc w:val="both"/>
              <w:rPr>
                <w:rFonts w:ascii="Times New Roman" w:eastAsia="Calibri" w:hAnsi="Times New Roman" w:cs="Times New Roman"/>
                <w:sz w:val="24"/>
                <w:szCs w:val="24"/>
              </w:rPr>
            </w:pPr>
            <w:r w:rsidRPr="00D10E41">
              <w:rPr>
                <w:rFonts w:ascii="Times New Roman" w:eastAsia="Calibri" w:hAnsi="Times New Roman" w:cs="Times New Roman"/>
                <w:sz w:val="24"/>
                <w:szCs w:val="24"/>
              </w:rPr>
              <w:t>8</w:t>
            </w:r>
          </w:p>
        </w:tc>
        <w:tc>
          <w:tcPr>
            <w:tcW w:w="6060" w:type="dxa"/>
          </w:tcPr>
          <w:p w:rsidR="00D10E41" w:rsidRPr="00D10E41" w:rsidRDefault="00D10E41" w:rsidP="00D10E41">
            <w:pPr>
              <w:spacing w:before="120" w:after="120" w:line="240" w:lineRule="auto"/>
              <w:contextualSpacing/>
              <w:jc w:val="both"/>
              <w:rPr>
                <w:rFonts w:ascii="Times New Roman" w:eastAsia="Calibri" w:hAnsi="Times New Roman" w:cs="Times New Roman"/>
                <w:sz w:val="24"/>
                <w:szCs w:val="24"/>
              </w:rPr>
            </w:pPr>
            <w:r w:rsidRPr="00D10E41">
              <w:rPr>
                <w:rFonts w:ascii="Times New Roman" w:eastAsia="Calibri" w:hAnsi="Times New Roman" w:cs="Times New Roman"/>
                <w:sz w:val="24"/>
                <w:szCs w:val="24"/>
              </w:rPr>
              <w:t>Журнал учета движения путевых листов</w:t>
            </w:r>
          </w:p>
        </w:tc>
      </w:tr>
    </w:tbl>
    <w:p w:rsidR="00D10E41" w:rsidRPr="00D10E41" w:rsidRDefault="00D10E41" w:rsidP="00D10E41">
      <w:pPr>
        <w:spacing w:before="120" w:after="120" w:line="240" w:lineRule="auto"/>
        <w:ind w:left="720"/>
        <w:contextualSpacing/>
        <w:jc w:val="both"/>
        <w:rPr>
          <w:rFonts w:ascii="Times New Roman" w:eastAsia="Calibri" w:hAnsi="Times New Roman" w:cs="Times New Roman"/>
          <w:sz w:val="20"/>
          <w:szCs w:val="20"/>
        </w:rPr>
      </w:pP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r w:rsidRPr="00D10E41">
        <w:rPr>
          <w:rFonts w:ascii="Times New Roman" w:eastAsia="Times New Roman" w:hAnsi="Times New Roman" w:cs="Times New Roman"/>
          <w:b/>
          <w:sz w:val="28"/>
          <w:szCs w:val="24"/>
          <w:lang w:eastAsia="ru-RU"/>
        </w:rPr>
        <w:t>Порядок и сроки хранения документов в учреждении</w:t>
      </w: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p>
    <w:tbl>
      <w:tblPr>
        <w:tblW w:w="0" w:type="auto"/>
        <w:tblLayout w:type="fixed"/>
        <w:tblCellMar>
          <w:left w:w="10" w:type="dxa"/>
          <w:right w:w="10" w:type="dxa"/>
        </w:tblCellMar>
        <w:tblLook w:val="04A0" w:firstRow="1" w:lastRow="0" w:firstColumn="1" w:lastColumn="0" w:noHBand="0" w:noVBand="1"/>
      </w:tblPr>
      <w:tblGrid>
        <w:gridCol w:w="3173"/>
        <w:gridCol w:w="3600"/>
        <w:gridCol w:w="2563"/>
      </w:tblGrid>
      <w:tr w:rsidR="00D10E41" w:rsidRPr="00D10E41" w:rsidTr="005571AF">
        <w:trPr>
          <w:trHeight w:hRule="exact" w:val="715"/>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jc w:val="center"/>
              <w:rPr>
                <w:sz w:val="21"/>
                <w:szCs w:val="21"/>
                <w:lang w:eastAsia="ru-RU"/>
              </w:rPr>
            </w:pPr>
            <w:r w:rsidRPr="00D10E41">
              <w:rPr>
                <w:rFonts w:ascii="Arial" w:eastAsia="Arial" w:hAnsi="Arial" w:cs="Arial"/>
                <w:b/>
                <w:bCs/>
                <w:color w:val="000000"/>
                <w:sz w:val="16"/>
                <w:szCs w:val="16"/>
                <w:lang w:eastAsia="ru-RU" w:bidi="ru-RU"/>
              </w:rPr>
              <w:t>Вид документа</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jc w:val="center"/>
              <w:rPr>
                <w:sz w:val="21"/>
                <w:szCs w:val="21"/>
                <w:lang w:eastAsia="ru-RU"/>
              </w:rPr>
            </w:pPr>
            <w:r w:rsidRPr="00D10E41">
              <w:rPr>
                <w:rFonts w:ascii="Arial" w:eastAsia="Arial" w:hAnsi="Arial" w:cs="Arial"/>
                <w:b/>
                <w:bCs/>
                <w:color w:val="000000"/>
                <w:sz w:val="16"/>
                <w:szCs w:val="16"/>
                <w:lang w:eastAsia="ru-RU" w:bidi="ru-RU"/>
              </w:rPr>
              <w:t>Минимальный срок хранения</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jc w:val="center"/>
              <w:rPr>
                <w:sz w:val="21"/>
                <w:szCs w:val="21"/>
                <w:lang w:eastAsia="ru-RU"/>
              </w:rPr>
            </w:pPr>
            <w:r w:rsidRPr="00D10E41">
              <w:rPr>
                <w:rFonts w:ascii="Arial" w:eastAsia="Arial" w:hAnsi="Arial" w:cs="Arial"/>
                <w:b/>
                <w:bCs/>
                <w:color w:val="000000"/>
                <w:sz w:val="16"/>
                <w:szCs w:val="16"/>
                <w:lang w:eastAsia="ru-RU" w:bidi="ru-RU"/>
              </w:rPr>
              <w:t>Нормативный акт, устанавливающий границы срока хранения</w:t>
            </w:r>
          </w:p>
        </w:tc>
      </w:tr>
      <w:tr w:rsidR="00D10E41" w:rsidRPr="00D10E41" w:rsidTr="005571AF">
        <w:trPr>
          <w:trHeight w:hRule="exact" w:val="917"/>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Первичные учетные документы</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В течение сроков, устанавливаемых в соответствии с правилами организации государственного архивного дела, но не менее </w:t>
            </w:r>
            <w:r w:rsidRPr="00D10E41">
              <w:rPr>
                <w:rFonts w:ascii="Arial" w:eastAsia="Arial" w:hAnsi="Arial" w:cs="Arial"/>
                <w:b/>
                <w:bCs/>
                <w:color w:val="000000"/>
                <w:sz w:val="16"/>
                <w:szCs w:val="16"/>
                <w:lang w:eastAsia="ru-RU" w:bidi="ru-RU"/>
              </w:rPr>
              <w:t xml:space="preserve">5 лет </w:t>
            </w:r>
            <w:r w:rsidRPr="00D10E41">
              <w:rPr>
                <w:rFonts w:ascii="Arial" w:hAnsi="Arial" w:cs="Arial"/>
                <w:color w:val="000000"/>
                <w:sz w:val="16"/>
                <w:szCs w:val="16"/>
                <w:lang w:eastAsia="ru-RU" w:bidi="ru-RU"/>
              </w:rPr>
              <w:t>после отчетного года</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П.1 ст.29 Закона № 402- ФЗ, п. 14 Инструкции № 157н</w:t>
            </w:r>
          </w:p>
        </w:tc>
      </w:tr>
      <w:tr w:rsidR="00D10E41" w:rsidRPr="00D10E41" w:rsidTr="005571AF">
        <w:trPr>
          <w:trHeight w:hRule="exact" w:val="922"/>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lastRenderedPageBreak/>
              <w:t>Документы по личному составу (архивные документы, отражающие трудовые отношения работника с работодателем)</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eastAsia="Arial" w:hAnsi="Arial" w:cs="Arial"/>
                <w:b/>
                <w:bCs/>
                <w:color w:val="000000"/>
                <w:sz w:val="16"/>
                <w:szCs w:val="16"/>
                <w:lang w:eastAsia="ru-RU" w:bidi="ru-RU"/>
              </w:rPr>
              <w:t xml:space="preserve">75 лет </w:t>
            </w:r>
            <w:r w:rsidRPr="00D10E41">
              <w:rPr>
                <w:rFonts w:ascii="Arial" w:hAnsi="Arial" w:cs="Arial"/>
                <w:color w:val="000000"/>
                <w:sz w:val="16"/>
                <w:szCs w:val="16"/>
                <w:lang w:eastAsia="ru-RU" w:bidi="ru-RU"/>
              </w:rPr>
              <w:t>до поступления в государственные и муниципальные архивы</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Пп. б п. 4 ст. 22 Закона № 125-ФЗ</w:t>
            </w:r>
          </w:p>
        </w:tc>
      </w:tr>
      <w:tr w:rsidR="00D10E41" w:rsidRPr="00D10E41" w:rsidTr="005571AF">
        <w:trPr>
          <w:trHeight w:hRule="exact" w:val="710"/>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Проектная документация по капитальному строительству</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eastAsia="Arial" w:hAnsi="Arial" w:cs="Arial"/>
                <w:b/>
                <w:bCs/>
                <w:color w:val="000000"/>
                <w:sz w:val="16"/>
                <w:szCs w:val="16"/>
                <w:lang w:eastAsia="ru-RU" w:bidi="ru-RU"/>
              </w:rPr>
              <w:t xml:space="preserve">20 лет </w:t>
            </w:r>
            <w:r w:rsidRPr="00D10E41">
              <w:rPr>
                <w:rFonts w:ascii="Arial" w:hAnsi="Arial" w:cs="Arial"/>
                <w:color w:val="000000"/>
                <w:sz w:val="16"/>
                <w:szCs w:val="16"/>
                <w:lang w:eastAsia="ru-RU" w:bidi="ru-RU"/>
              </w:rPr>
              <w:t>до поступления в государственные и муниципальные архивы</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Пп. в п. 4 ст. 22 Закона № 125-ФЗ</w:t>
            </w:r>
          </w:p>
        </w:tc>
      </w:tr>
      <w:tr w:rsidR="00D10E41" w:rsidRPr="00D10E41" w:rsidTr="005571AF">
        <w:trPr>
          <w:trHeight w:hRule="exact" w:val="917"/>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Счета-фактуры выданные и полученные, применяемые при расчетах по </w:t>
            </w:r>
            <w:r w:rsidRPr="00D10E41">
              <w:rPr>
                <w:rFonts w:ascii="Arial" w:eastAsia="Arial" w:hAnsi="Arial" w:cs="Arial"/>
                <w:smallCaps/>
                <w:color w:val="000000"/>
                <w:sz w:val="16"/>
                <w:szCs w:val="16"/>
                <w:shd w:val="clear" w:color="auto" w:fill="FFFFFF"/>
                <w:lang w:eastAsia="ru-RU" w:bidi="ru-RU"/>
              </w:rPr>
              <w:t>нДс *</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Не менее </w:t>
            </w:r>
            <w:r w:rsidRPr="00D10E41">
              <w:rPr>
                <w:rFonts w:ascii="Arial" w:eastAsia="Arial" w:hAnsi="Arial" w:cs="Arial"/>
                <w:b/>
                <w:bCs/>
                <w:color w:val="000000"/>
                <w:sz w:val="16"/>
                <w:szCs w:val="16"/>
                <w:lang w:eastAsia="ru-RU" w:bidi="ru-RU"/>
              </w:rPr>
              <w:t xml:space="preserve">4 лет </w:t>
            </w:r>
            <w:r w:rsidRPr="00D10E41">
              <w:rPr>
                <w:rFonts w:ascii="Arial" w:hAnsi="Arial" w:cs="Arial"/>
                <w:color w:val="000000"/>
                <w:sz w:val="16"/>
                <w:szCs w:val="16"/>
                <w:lang w:eastAsia="ru-RU" w:bidi="ru-RU"/>
              </w:rPr>
              <w:t>с даты последней записи в Журнале учета полученных и выставленных счетов-фактур, в котором хранится счет-фактура</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 13 Приложения 3 к Постановлению Правительства РФ от 26 декабря 2011 г. № 1137</w:t>
            </w:r>
          </w:p>
        </w:tc>
      </w:tr>
      <w:tr w:rsidR="00D10E41" w:rsidRPr="00D10E41" w:rsidTr="005571AF">
        <w:trPr>
          <w:trHeight w:hRule="exact" w:val="917"/>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Заверенные в установленном порядке комиссионером (агентом) копии счетов-фактур, полученных комитентами (принципалами)</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Не менее </w:t>
            </w:r>
            <w:r w:rsidRPr="00D10E41">
              <w:rPr>
                <w:rFonts w:ascii="Arial" w:eastAsia="Arial" w:hAnsi="Arial" w:cs="Arial"/>
                <w:b/>
                <w:bCs/>
                <w:color w:val="000000"/>
                <w:sz w:val="16"/>
                <w:szCs w:val="16"/>
                <w:lang w:eastAsia="ru-RU" w:bidi="ru-RU"/>
              </w:rPr>
              <w:t xml:space="preserve">4 лет </w:t>
            </w:r>
            <w:r w:rsidRPr="00D10E41">
              <w:rPr>
                <w:rFonts w:ascii="Arial" w:hAnsi="Arial" w:cs="Arial"/>
                <w:color w:val="000000"/>
                <w:sz w:val="16"/>
                <w:szCs w:val="16"/>
                <w:lang w:eastAsia="ru-RU" w:bidi="ru-RU"/>
              </w:rPr>
              <w:t>с даты последней записи в Журнале учета полученных и выставленных счетов-фактур, в котором хранится счет-фактура</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П.п. 13, 15 Приложения 3 к Постановлению Правительства РФ от 26 декабря 2011 г. № 1137</w:t>
            </w:r>
          </w:p>
        </w:tc>
      </w:tr>
      <w:tr w:rsidR="00D10E41" w:rsidRPr="00D10E41" w:rsidTr="005571AF">
        <w:trPr>
          <w:trHeight w:hRule="exact" w:val="1334"/>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Таможенные декларации (их заверенные копии) платежные и иные документы, подтверждающие уплату НДС в отношении товаров, ввезенных на территорию РФ</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Не менее </w:t>
            </w:r>
            <w:r w:rsidRPr="00D10E41">
              <w:rPr>
                <w:rFonts w:ascii="Arial" w:eastAsia="Arial" w:hAnsi="Arial" w:cs="Arial"/>
                <w:b/>
                <w:bCs/>
                <w:color w:val="000000"/>
                <w:sz w:val="16"/>
                <w:szCs w:val="16"/>
                <w:lang w:eastAsia="ru-RU" w:bidi="ru-RU"/>
              </w:rPr>
              <w:t xml:space="preserve">4 лет </w:t>
            </w:r>
            <w:r w:rsidRPr="00D10E41">
              <w:rPr>
                <w:rFonts w:ascii="Arial" w:hAnsi="Arial" w:cs="Arial"/>
                <w:color w:val="000000"/>
                <w:sz w:val="16"/>
                <w:szCs w:val="16"/>
                <w:lang w:eastAsia="ru-RU" w:bidi="ru-RU"/>
              </w:rPr>
              <w:t>с даты последней записи в Журнале учета полученных и выставленных счетов-фактур, в котором подлежат хранению указанные документы</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П.п. 13, 15 Приложения 3 к Постановлению Правительства РФ от 26 декабря 2011 г. № 1137</w:t>
            </w:r>
          </w:p>
        </w:tc>
      </w:tr>
      <w:tr w:rsidR="00D10E41" w:rsidRPr="00D10E41" w:rsidTr="005571AF">
        <w:trPr>
          <w:trHeight w:hRule="exact" w:val="1742"/>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Заявления о ввозе товаров и об уплате косвенных налогов с отметками налоговых органов об уплате НДС или их заверенные копии, копии платежных и иных документов, подтверждающих уплату НДС в отношении товаров, импортируемых на территорию РФ</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Не менее </w:t>
            </w:r>
            <w:r w:rsidRPr="00D10E41">
              <w:rPr>
                <w:rFonts w:ascii="Arial" w:eastAsia="Arial" w:hAnsi="Arial" w:cs="Arial"/>
                <w:b/>
                <w:bCs/>
                <w:color w:val="000000"/>
                <w:sz w:val="16"/>
                <w:szCs w:val="16"/>
                <w:lang w:eastAsia="ru-RU" w:bidi="ru-RU"/>
              </w:rPr>
              <w:t xml:space="preserve">4 лет </w:t>
            </w:r>
            <w:r w:rsidRPr="00D10E41">
              <w:rPr>
                <w:rFonts w:ascii="Arial" w:hAnsi="Arial" w:cs="Arial"/>
                <w:color w:val="000000"/>
                <w:sz w:val="16"/>
                <w:szCs w:val="16"/>
                <w:lang w:eastAsia="ru-RU" w:bidi="ru-RU"/>
              </w:rPr>
              <w:t>с даты последней записи в Журнале учета полученных и выставленных счетов-фактур, в котором подлежат хранению указанные документы</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П.п. 13, 15 Приложения 3 к Постановлению Правительства РФ от 26 декабря 2011 г. № 1137</w:t>
            </w:r>
          </w:p>
        </w:tc>
      </w:tr>
      <w:tr w:rsidR="00D10E41" w:rsidRPr="00D10E41" w:rsidTr="005571AF">
        <w:trPr>
          <w:trHeight w:hRule="exact" w:val="922"/>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Регистры бухгалтерского учета</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В течение сроков, устанавливаемых в соответствии с правилами организации государственного архивного дела, но не менее </w:t>
            </w:r>
            <w:r w:rsidRPr="00D10E41">
              <w:rPr>
                <w:rFonts w:ascii="Arial" w:eastAsia="Arial" w:hAnsi="Arial" w:cs="Arial"/>
                <w:b/>
                <w:bCs/>
                <w:color w:val="000000"/>
                <w:sz w:val="16"/>
                <w:szCs w:val="16"/>
                <w:lang w:eastAsia="ru-RU" w:bidi="ru-RU"/>
              </w:rPr>
              <w:t xml:space="preserve">5 лет </w:t>
            </w:r>
            <w:r w:rsidRPr="00D10E41">
              <w:rPr>
                <w:rFonts w:ascii="Arial" w:hAnsi="Arial" w:cs="Arial"/>
                <w:color w:val="000000"/>
                <w:sz w:val="16"/>
                <w:szCs w:val="16"/>
                <w:lang w:eastAsia="ru-RU" w:bidi="ru-RU"/>
              </w:rPr>
              <w:t>после отчетного года</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П.1 ст.29 Закона № 402- ФЗ, п. 14 Инструкции № 157н</w:t>
            </w:r>
          </w:p>
        </w:tc>
      </w:tr>
      <w:tr w:rsidR="00D10E41" w:rsidRPr="00D10E41" w:rsidTr="005571AF">
        <w:trPr>
          <w:trHeight w:hRule="exact" w:val="1123"/>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Журнал учета полученных и выставленных счетов-фактур, применяемых при расчетах по НДС (составленный на бумажном носителе или в электронном виде)</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Не менее </w:t>
            </w:r>
            <w:r w:rsidRPr="00D10E41">
              <w:rPr>
                <w:rFonts w:ascii="Arial" w:eastAsia="Arial" w:hAnsi="Arial" w:cs="Arial"/>
                <w:b/>
                <w:bCs/>
                <w:color w:val="000000"/>
                <w:sz w:val="16"/>
                <w:szCs w:val="16"/>
                <w:lang w:eastAsia="ru-RU" w:bidi="ru-RU"/>
              </w:rPr>
              <w:t xml:space="preserve">4 лет </w:t>
            </w:r>
            <w:r w:rsidRPr="00D10E41">
              <w:rPr>
                <w:rFonts w:ascii="Arial" w:hAnsi="Arial" w:cs="Arial"/>
                <w:color w:val="000000"/>
                <w:sz w:val="16"/>
                <w:szCs w:val="16"/>
                <w:lang w:eastAsia="ru-RU" w:bidi="ru-RU"/>
              </w:rPr>
              <w:t>с даты последней записи</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 13 Приложения 3 к Постановлению Правительства РФ от 26 декабря 2011 г. № 1137</w:t>
            </w:r>
          </w:p>
        </w:tc>
      </w:tr>
      <w:tr w:rsidR="00D10E41" w:rsidRPr="00D10E41" w:rsidTr="005571AF">
        <w:trPr>
          <w:trHeight w:hRule="exact" w:val="917"/>
        </w:trPr>
        <w:tc>
          <w:tcPr>
            <w:tcW w:w="3173"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Бухгалтерская (финансовая) отчетность</w:t>
            </w:r>
          </w:p>
        </w:tc>
        <w:tc>
          <w:tcPr>
            <w:tcW w:w="3600" w:type="dxa"/>
            <w:tcBorders>
              <w:top w:val="single" w:sz="4" w:space="0" w:color="auto"/>
              <w:lef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В течение сроков, устанавливаемых в соответствии с правилами организации государственного архивного дела, но не менее </w:t>
            </w:r>
            <w:r w:rsidRPr="00D10E41">
              <w:rPr>
                <w:rFonts w:ascii="Arial" w:eastAsia="Arial" w:hAnsi="Arial" w:cs="Arial"/>
                <w:b/>
                <w:bCs/>
                <w:color w:val="000000"/>
                <w:sz w:val="16"/>
                <w:szCs w:val="16"/>
                <w:lang w:eastAsia="ru-RU" w:bidi="ru-RU"/>
              </w:rPr>
              <w:t xml:space="preserve">5 лет </w:t>
            </w:r>
            <w:r w:rsidRPr="00D10E41">
              <w:rPr>
                <w:rFonts w:ascii="Arial" w:hAnsi="Arial" w:cs="Arial"/>
                <w:color w:val="000000"/>
                <w:sz w:val="16"/>
                <w:szCs w:val="16"/>
                <w:lang w:eastAsia="ru-RU" w:bidi="ru-RU"/>
              </w:rPr>
              <w:t>после отчетного года</w:t>
            </w:r>
          </w:p>
        </w:tc>
        <w:tc>
          <w:tcPr>
            <w:tcW w:w="2563" w:type="dxa"/>
            <w:tcBorders>
              <w:top w:val="single" w:sz="4" w:space="0" w:color="auto"/>
              <w:left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П.1 ст.29 Закона № 402- ФЗ, п. 14 Инструкции № 157н</w:t>
            </w:r>
          </w:p>
        </w:tc>
      </w:tr>
      <w:tr w:rsidR="00D10E41" w:rsidRPr="00D10E41" w:rsidTr="005571AF">
        <w:trPr>
          <w:trHeight w:hRule="exact" w:val="2170"/>
        </w:trPr>
        <w:tc>
          <w:tcPr>
            <w:tcW w:w="3173" w:type="dxa"/>
            <w:tcBorders>
              <w:top w:val="single" w:sz="4" w:space="0" w:color="auto"/>
              <w:left w:val="single" w:sz="4" w:space="0" w:color="auto"/>
              <w:bottom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w:t>
            </w:r>
          </w:p>
        </w:tc>
        <w:tc>
          <w:tcPr>
            <w:tcW w:w="3600" w:type="dxa"/>
            <w:tcBorders>
              <w:top w:val="single" w:sz="4" w:space="0" w:color="auto"/>
              <w:left w:val="single" w:sz="4" w:space="0" w:color="auto"/>
              <w:bottom w:val="single" w:sz="4" w:space="0" w:color="auto"/>
            </w:tcBorders>
            <w:shd w:val="clear" w:color="auto" w:fill="FFFFFF"/>
            <w:vAlign w:val="center"/>
          </w:tcPr>
          <w:p w:rsidR="00D10E41" w:rsidRPr="00D10E41" w:rsidRDefault="00D10E41" w:rsidP="00D10E41">
            <w:pPr>
              <w:widowControl w:val="0"/>
              <w:spacing w:before="120" w:after="120" w:line="240" w:lineRule="auto"/>
              <w:ind w:left="120"/>
              <w:rPr>
                <w:sz w:val="21"/>
                <w:szCs w:val="21"/>
                <w:lang w:eastAsia="ru-RU"/>
              </w:rPr>
            </w:pPr>
            <w:r w:rsidRPr="00D10E41">
              <w:rPr>
                <w:rFonts w:ascii="Arial" w:hAnsi="Arial" w:cs="Arial"/>
                <w:color w:val="000000"/>
                <w:sz w:val="16"/>
                <w:szCs w:val="16"/>
                <w:lang w:eastAsia="ru-RU" w:bidi="ru-RU"/>
              </w:rPr>
              <w:t xml:space="preserve">Не менее </w:t>
            </w:r>
            <w:r w:rsidRPr="00D10E41">
              <w:rPr>
                <w:rFonts w:ascii="Arial" w:eastAsia="Arial" w:hAnsi="Arial" w:cs="Arial"/>
                <w:b/>
                <w:bCs/>
                <w:color w:val="000000"/>
                <w:sz w:val="16"/>
                <w:szCs w:val="16"/>
                <w:lang w:eastAsia="ru-RU" w:bidi="ru-RU"/>
              </w:rPr>
              <w:t xml:space="preserve">5 лет </w:t>
            </w:r>
            <w:r w:rsidRPr="00D10E41">
              <w:rPr>
                <w:rFonts w:ascii="Arial" w:hAnsi="Arial" w:cs="Arial"/>
                <w:color w:val="000000"/>
                <w:sz w:val="16"/>
                <w:szCs w:val="16"/>
                <w:lang w:eastAsia="ru-RU" w:bidi="ru-RU"/>
              </w:rPr>
              <w:t>после года, в котором они использовались для составления бухгалтерской (финансовой) отчетности в последний раз</w:t>
            </w:r>
          </w:p>
        </w:tc>
        <w:tc>
          <w:tcPr>
            <w:tcW w:w="2563" w:type="dxa"/>
            <w:tcBorders>
              <w:top w:val="single" w:sz="4" w:space="0" w:color="auto"/>
              <w:left w:val="single" w:sz="4" w:space="0" w:color="auto"/>
              <w:bottom w:val="single" w:sz="4" w:space="0" w:color="auto"/>
              <w:right w:val="single" w:sz="4" w:space="0" w:color="auto"/>
            </w:tcBorders>
            <w:shd w:val="clear" w:color="auto" w:fill="FFFFFF"/>
            <w:vAlign w:val="center"/>
          </w:tcPr>
          <w:p w:rsidR="00D10E41" w:rsidRPr="00D10E41" w:rsidRDefault="00D10E41" w:rsidP="00D10E41">
            <w:pPr>
              <w:widowControl w:val="0"/>
              <w:spacing w:before="120" w:after="120" w:line="240" w:lineRule="auto"/>
              <w:rPr>
                <w:sz w:val="21"/>
                <w:szCs w:val="21"/>
                <w:lang w:eastAsia="ru-RU"/>
              </w:rPr>
            </w:pPr>
            <w:r w:rsidRPr="00D10E41">
              <w:rPr>
                <w:rFonts w:ascii="Arial" w:hAnsi="Arial" w:cs="Arial"/>
                <w:color w:val="000000"/>
                <w:sz w:val="16"/>
                <w:szCs w:val="16"/>
                <w:lang w:eastAsia="ru-RU" w:bidi="ru-RU"/>
              </w:rPr>
              <w:t>П.2 ст.29 Закона № 402-ФЗ</w:t>
            </w:r>
          </w:p>
        </w:tc>
      </w:tr>
    </w:tbl>
    <w:p w:rsidR="00D10E41" w:rsidRPr="00D10E41" w:rsidRDefault="00D10E41" w:rsidP="00D10E41">
      <w:pPr>
        <w:autoSpaceDE w:val="0"/>
        <w:autoSpaceDN w:val="0"/>
        <w:adjustRightInd w:val="0"/>
        <w:spacing w:before="120" w:after="120" w:line="240" w:lineRule="auto"/>
        <w:rPr>
          <w:rFonts w:ascii="Times New Roman" w:eastAsia="Times New Roman" w:hAnsi="Times New Roman" w:cs="Times New Roman"/>
          <w:b/>
          <w:color w:val="000000"/>
          <w:sz w:val="28"/>
          <w:szCs w:val="28"/>
          <w:lang w:eastAsia="ru-RU"/>
        </w:rPr>
      </w:pPr>
      <w:r w:rsidRPr="00D10E41">
        <w:rPr>
          <w:rFonts w:ascii="Times New Roman" w:eastAsia="Times New Roman" w:hAnsi="Times New Roman" w:cs="Times New Roman"/>
          <w:i/>
          <w:iCs/>
          <w:color w:val="000000"/>
          <w:sz w:val="20"/>
          <w:szCs w:val="20"/>
          <w:lang w:eastAsia="ru-RU"/>
        </w:rPr>
        <w:t xml:space="preserve">* - согласно действующему законодательству, счета-фактуры, установленные на основании ст. 169 НК РФ первичным документом не признаются ввиду, с одной стороны, отсутствия всех предусмотренных обязательных для первичного документа реквизитов, с другой, законодательно установленного особого </w:t>
      </w:r>
      <w:r w:rsidRPr="00D10E41">
        <w:rPr>
          <w:rFonts w:ascii="Times New Roman" w:eastAsia="Times New Roman" w:hAnsi="Times New Roman" w:cs="Times New Roman"/>
          <w:i/>
          <w:iCs/>
          <w:sz w:val="20"/>
          <w:szCs w:val="20"/>
          <w:lang w:eastAsia="ru-RU"/>
        </w:rPr>
        <w:t>порядка оформления, выдачи и хранения, также не соответствующих предъявляемых к первичным учетным документам требованиям.</w:t>
      </w: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p>
    <w:p w:rsidR="00D10E41" w:rsidRPr="00D10E41" w:rsidRDefault="00D10E41" w:rsidP="00D10E41">
      <w:pPr>
        <w:keepNext/>
        <w:shd w:val="clear" w:color="auto" w:fill="FFFFFF"/>
        <w:spacing w:before="120" w:after="120" w:line="240" w:lineRule="auto"/>
        <w:jc w:val="right"/>
        <w:outlineLvl w:val="4"/>
        <w:rPr>
          <w:rFonts w:ascii="Times New Roman" w:eastAsia="Times New Roman" w:hAnsi="Times New Roman" w:cs="Times New Roman"/>
          <w:b/>
          <w:bCs/>
          <w:sz w:val="28"/>
          <w:szCs w:val="24"/>
          <w:lang w:eastAsia="ru-RU"/>
        </w:rPr>
      </w:pPr>
      <w:r w:rsidRPr="00D10E41">
        <w:rPr>
          <w:rFonts w:ascii="Times New Roman" w:eastAsia="Times New Roman" w:hAnsi="Times New Roman" w:cs="Times New Roman"/>
          <w:b/>
          <w:bCs/>
          <w:sz w:val="28"/>
          <w:szCs w:val="24"/>
          <w:lang w:eastAsia="ru-RU"/>
        </w:rPr>
        <w:t>Приложение № 4</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r w:rsidRPr="00D10E41">
        <w:rPr>
          <w:rFonts w:ascii="Times New Roman" w:eastAsia="Times New Roman" w:hAnsi="Times New Roman" w:cs="Times New Roman"/>
          <w:sz w:val="28"/>
          <w:szCs w:val="28"/>
          <w:lang w:eastAsia="ru-RU"/>
        </w:rPr>
        <w:t>к Положению об учетной политике</w:t>
      </w: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r w:rsidRPr="00D10E41">
        <w:rPr>
          <w:rFonts w:ascii="Times New Roman" w:eastAsia="Times New Roman" w:hAnsi="Times New Roman" w:cs="Times New Roman"/>
          <w:b/>
          <w:sz w:val="28"/>
          <w:szCs w:val="24"/>
          <w:lang w:eastAsia="ru-RU"/>
        </w:rPr>
        <w:t>Закрепление первичных документов за однотипными фактами хозяйственной жизни</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Основные средства</w:t>
      </w:r>
    </w:p>
    <w:tbl>
      <w:tblPr>
        <w:tblW w:w="95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3161"/>
        <w:gridCol w:w="1403"/>
        <w:gridCol w:w="1340"/>
        <w:gridCol w:w="2995"/>
      </w:tblGrid>
      <w:tr w:rsidR="00D10E41" w:rsidRPr="00D10E41" w:rsidTr="005571AF">
        <w:tc>
          <w:tcPr>
            <w:tcW w:w="667"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161"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403"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299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67"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161"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Основные средства</w:t>
            </w:r>
          </w:p>
        </w:tc>
        <w:tc>
          <w:tcPr>
            <w:tcW w:w="1403"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299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67"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161"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Поступление и внутреннее перемещение основных средств</w:t>
            </w:r>
          </w:p>
        </w:tc>
        <w:tc>
          <w:tcPr>
            <w:tcW w:w="1403"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0"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2995"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вновь выстроенных зданий, сооружений, а также увеличение стоимости основных средств в результате работ по их достройке, реконструкции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010110000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010611310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Для вновь выстроенных</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материальных ценностей (нефинансовых активов)          (ф. 0504207);</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При достройке, реконструкции</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приема-сдачи отремонтированных, реконструированных и модернизированных объектов основных средств            (ф. 0504103)</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объектов основных средств по первоначальной стоимости, сформированной при их приобретении, изготовлении хозяйственным способом, или стоимости работ по их достройке, реконструкции, модернизации, дооборудованию</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При приобретении, изготовлении</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Приходный ордер на приемку материальных ценностей (нефинансовых активов)          (ф. 0504207);</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При достройке, реконструкции, дооборудовании</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приема-сдачи отремонтированных, реконструированных и модернизированных объектов основных средств            (ф. 0504103)</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3</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объектов основных средств по первоначальной стоимости, сформированной при безвозмездном получении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по сформированной стоимости безвозмездно полученных объектов основных средств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040110153</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rPr>
          <w:trHeight w:val="3613"/>
        </w:trPr>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5</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внутреннее перемещение объектов основных средств между материально ответственными лицами в учреждении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внутреннее перемещение объектов нефинансовых активов            (ф. 0504101)</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неучтенных объектов, выявленных при инвентаризации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161"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объектов основных средств, поступивших в натуральной форме при возмещении ущерба, причиненного виновным лицом</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67"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161"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Выбытие основных средств</w:t>
            </w:r>
          </w:p>
        </w:tc>
        <w:tc>
          <w:tcPr>
            <w:tcW w:w="1403"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134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995"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16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в эксплуатацию объектов основных средств, стоимостью до 3000 рублей включительно, за исключением объектов недвижимого имущества и библиотечного фонда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0109ХХ271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21</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 xml:space="preserve">Ведомости выдачи материальных ценностей на нужды учреждения (ф. 0504210) </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9</w:t>
            </w:r>
          </w:p>
        </w:tc>
        <w:tc>
          <w:tcPr>
            <w:tcW w:w="316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безвозмездная передача объектов основных средств, передача объектов основных средств в доверительное управление</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040120253</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16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объектов основных средств при их продаже отражается по балансовой 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(ф.0504205)</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11</w:t>
            </w:r>
          </w:p>
        </w:tc>
        <w:tc>
          <w:tcPr>
            <w:tcW w:w="316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объектов основных средств при принятии решения об их списании вследствие недостач, хищений отражается по балансовой 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       (ф. 0504143)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исключенных объектов библиотечного фонда (ф. 0504144)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Акт о списании транспортного средства (ф. 0504105)</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12</w:t>
            </w:r>
          </w:p>
        </w:tc>
        <w:tc>
          <w:tcPr>
            <w:tcW w:w="316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объектов основных средств, пришедших в негодность, при принятии решения об их списании, с одновременным отражением выбывшего из эксплуатации имущества на забалансовом счете 02 «Материальные ценности, принятые на хранение» до момента его демонтажа и (или) утилизации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      (ф. 0504143)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исключенных объектов библиотечного фонда (ф. 0504144)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транспортного средства (ф. 0504105)</w:t>
            </w:r>
          </w:p>
        </w:tc>
      </w:tr>
      <w:tr w:rsidR="00D10E41" w:rsidRPr="00D10E41" w:rsidTr="005571AF">
        <w:tc>
          <w:tcPr>
            <w:tcW w:w="66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w:t>
            </w:r>
          </w:p>
        </w:tc>
        <w:tc>
          <w:tcPr>
            <w:tcW w:w="316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вложение объектов основных средств в случаях, предусмотренных законодательством Российской Федерации, в уставный капитал (фонд) организаций отражается в размере их остаточной 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021530000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tc>
        <w:tc>
          <w:tcPr>
            <w:tcW w:w="134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tc>
        <w:tc>
          <w:tcPr>
            <w:tcW w:w="29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(ф.0504833)</w:t>
            </w:r>
          </w:p>
        </w:tc>
      </w:tr>
    </w:tbl>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Нематериальные активы</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bl>
      <w:tblPr>
        <w:tblW w:w="9532"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87"/>
        <w:gridCol w:w="1310"/>
        <w:gridCol w:w="1342"/>
        <w:gridCol w:w="3018"/>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187"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3018"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187"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Нематериальные активы</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187"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Поступление</w:t>
            </w:r>
          </w:p>
        </w:tc>
        <w:tc>
          <w:tcPr>
            <w:tcW w:w="1310"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187"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принятие к бюджетному учету нематериальных активов по первоначальной стоимости, сформированной </w:t>
            </w:r>
            <w:r w:rsidRPr="00D10E41">
              <w:rPr>
                <w:rFonts w:ascii="Times New Roman" w:eastAsia="Times New Roman" w:hAnsi="Times New Roman" w:cs="Times New Roman"/>
                <w:sz w:val="24"/>
                <w:szCs w:val="24"/>
                <w:lang w:eastAsia="ru-RU"/>
              </w:rPr>
              <w:lastRenderedPageBreak/>
              <w:t>при их приобретении, изготовлении хозяйственным способом, а также увеличение стоимости нематериальных активов при проведении работ по их модернизации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010230320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010632320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lastRenderedPageBreak/>
              <w:t>Приобретение, изготовление</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Модернизация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приема-сдачи отремонтированных, реконструированных и модернизированных объектов основных средств (ф. 0504103)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3</w:t>
            </w:r>
          </w:p>
        </w:tc>
        <w:tc>
          <w:tcPr>
            <w:tcW w:w="3187"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бухгалтерскому учету безвозмездно полученных объектов нематериальных активов:</w:t>
            </w:r>
          </w:p>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закреплении права оперативного управления, в случаях, предусмотренных законодательством Российской Федерации, при получении от резидентов Российской Федерации и физических лиц нерезидентов Российской Федерации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010230320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3187"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по первоначальной стоимости безвозмездно полученных нематериальных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010230320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030404320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040110153</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5</w:t>
            </w:r>
          </w:p>
        </w:tc>
        <w:tc>
          <w:tcPr>
            <w:tcW w:w="318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внутреннее перемещение объектов нематериальных активов между материально ответственными лицами в учреждении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010230320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010230320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внутреннее перемещение объектов нефинансовых активов (ф. 0504102)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18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неучтенных объектов нематериальных активов, выявленных при инвентаризации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010230320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Бухгалтерская справка (ф.0504833)</w:t>
            </w:r>
          </w:p>
        </w:tc>
      </w:tr>
      <w:tr w:rsidR="00D10E41" w:rsidRPr="00D10E41" w:rsidTr="005571AF">
        <w:tc>
          <w:tcPr>
            <w:tcW w:w="675"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187"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Выбытие</w:t>
            </w:r>
          </w:p>
        </w:tc>
        <w:tc>
          <w:tcPr>
            <w:tcW w:w="131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1342"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018"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75"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187"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нематериальных активов при их продаже отражается по балансовой стоимости</w:t>
            </w:r>
          </w:p>
        </w:tc>
        <w:tc>
          <w:tcPr>
            <w:tcW w:w="1310"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010439420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42"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 0504205)</w:t>
            </w:r>
          </w:p>
        </w:tc>
      </w:tr>
      <w:tr w:rsidR="00D10E41" w:rsidRPr="00D10E41" w:rsidTr="005571AF">
        <w:tc>
          <w:tcPr>
            <w:tcW w:w="675"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187"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нематериальных активов вследствие недостачи, хищения отражается по балансовой стоимости</w:t>
            </w:r>
          </w:p>
        </w:tc>
        <w:tc>
          <w:tcPr>
            <w:tcW w:w="1310"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010439420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42"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tc>
      </w:tr>
      <w:tr w:rsidR="00D10E41" w:rsidRPr="00D10E41" w:rsidTr="005571AF">
        <w:tc>
          <w:tcPr>
            <w:tcW w:w="675"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9</w:t>
            </w:r>
          </w:p>
        </w:tc>
        <w:tc>
          <w:tcPr>
            <w:tcW w:w="3187"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безвозмездная передача нематериальных активов</w:t>
            </w:r>
          </w:p>
        </w:tc>
        <w:tc>
          <w:tcPr>
            <w:tcW w:w="1310"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030404320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tc>
        <w:tc>
          <w:tcPr>
            <w:tcW w:w="1342"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tc>
      </w:tr>
      <w:tr w:rsidR="00D10E41" w:rsidRPr="00D10E41" w:rsidTr="005571AF">
        <w:tc>
          <w:tcPr>
            <w:tcW w:w="675"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187"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нематериальных активов, пришедших в негодность</w:t>
            </w:r>
          </w:p>
        </w:tc>
        <w:tc>
          <w:tcPr>
            <w:tcW w:w="1310"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010439420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42"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tc>
      </w:tr>
      <w:tr w:rsidR="00D10E41" w:rsidRPr="00D10E41" w:rsidTr="005571AF">
        <w:tc>
          <w:tcPr>
            <w:tcW w:w="675"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11</w:t>
            </w:r>
          </w:p>
        </w:tc>
        <w:tc>
          <w:tcPr>
            <w:tcW w:w="3187"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нематериальных активов, пришедших в негодность вследствие стихийных бедствий и иных чрезвычайных ситуаций</w:t>
            </w:r>
          </w:p>
        </w:tc>
        <w:tc>
          <w:tcPr>
            <w:tcW w:w="1310"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010439420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040120273</w:t>
            </w:r>
          </w:p>
        </w:tc>
        <w:tc>
          <w:tcPr>
            <w:tcW w:w="1342"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tc>
      </w:tr>
      <w:tr w:rsidR="00D10E41" w:rsidRPr="00D10E41" w:rsidTr="005571AF">
        <w:tc>
          <w:tcPr>
            <w:tcW w:w="675"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12</w:t>
            </w:r>
          </w:p>
        </w:tc>
        <w:tc>
          <w:tcPr>
            <w:tcW w:w="3187"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вложение объектов нематериальных активов в уставной капитал (фонд) организации отражается в </w:t>
            </w:r>
            <w:r w:rsidRPr="00D10E41">
              <w:rPr>
                <w:rFonts w:ascii="Times New Roman" w:eastAsia="Times New Roman" w:hAnsi="Times New Roman" w:cs="Times New Roman"/>
                <w:sz w:val="24"/>
                <w:szCs w:val="24"/>
                <w:lang w:eastAsia="ru-RU"/>
              </w:rPr>
              <w:lastRenderedPageBreak/>
              <w:t>размере их остаточной стоимости</w:t>
            </w:r>
          </w:p>
        </w:tc>
        <w:tc>
          <w:tcPr>
            <w:tcW w:w="1310"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021530000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010439420</w:t>
            </w:r>
          </w:p>
        </w:tc>
        <w:tc>
          <w:tcPr>
            <w:tcW w:w="1342"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shd w:val="clear" w:color="auto" w:fill="FFFFF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(ф.0504833)</w:t>
            </w:r>
          </w:p>
        </w:tc>
      </w:tr>
    </w:tbl>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Непроизведенные активы</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95"/>
        <w:gridCol w:w="1310"/>
        <w:gridCol w:w="1342"/>
        <w:gridCol w:w="3018"/>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29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3018"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29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Непроизведенные активы</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295"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Поступление объектов непроизведенных активов</w:t>
            </w:r>
          </w:p>
        </w:tc>
        <w:tc>
          <w:tcPr>
            <w:tcW w:w="1310"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объектов непроизведенных активов при их приобретении, осуществлении капитальных вложений по улучшению объектов непроизведенных активов, неотделимых от этих непроизведенных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010613330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получении земельных участков на праве постоянного (бессрочного) пользования, в том числе расположенных под объектами недвижимости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010311330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по сформированной стоимости безвозмездно полученных непроизведенных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неучтенных объектов непроизведенных активов, выявленных при инвентаризации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результатах инвентаризации объектов непроизведенных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 (или)</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5</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внутреннее перемещение объектов непроизведенных активов между материально ответственными лицами в учреждении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внутреннее перемещение объектов нефинансовых активов (ф. 0504102);</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shd w:val="clear" w:color="auto" w:fill="F2F2F2"/>
          </w:tcPr>
          <w:p w:rsidR="00D10E41" w:rsidRPr="00D10E41" w:rsidRDefault="00D10E41" w:rsidP="00D10E41">
            <w:pPr>
              <w:spacing w:after="0" w:line="240" w:lineRule="auto"/>
              <w:rPr>
                <w:rFonts w:ascii="Times New Roman" w:eastAsia="Times New Roman" w:hAnsi="Times New Roman" w:cs="Times New Roman"/>
                <w:color w:val="D9D9D9"/>
                <w:sz w:val="24"/>
                <w:szCs w:val="24"/>
                <w:lang w:eastAsia="ru-RU"/>
              </w:rPr>
            </w:pPr>
          </w:p>
        </w:tc>
        <w:tc>
          <w:tcPr>
            <w:tcW w:w="3295"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Выбытие объектов непроизведенных активов</w:t>
            </w:r>
          </w:p>
        </w:tc>
        <w:tc>
          <w:tcPr>
            <w:tcW w:w="1310" w:type="dxa"/>
            <w:shd w:val="clear" w:color="auto" w:fill="F2F2F2"/>
          </w:tcPr>
          <w:p w:rsidR="00D10E41" w:rsidRPr="00D10E41" w:rsidRDefault="00D10E41" w:rsidP="00D10E41">
            <w:pPr>
              <w:spacing w:after="0" w:line="240" w:lineRule="auto"/>
              <w:rPr>
                <w:rFonts w:ascii="Times New Roman" w:eastAsia="Times New Roman" w:hAnsi="Times New Roman" w:cs="Times New Roman"/>
                <w:color w:val="D9D9D9"/>
                <w:sz w:val="24"/>
                <w:szCs w:val="24"/>
                <w:lang w:eastAsia="ru-RU"/>
              </w:rPr>
            </w:pPr>
          </w:p>
        </w:tc>
        <w:tc>
          <w:tcPr>
            <w:tcW w:w="1342" w:type="dxa"/>
            <w:shd w:val="clear" w:color="auto" w:fill="F2F2F2"/>
          </w:tcPr>
          <w:p w:rsidR="00D10E41" w:rsidRPr="00D10E41" w:rsidRDefault="00D10E41" w:rsidP="00D10E41">
            <w:pPr>
              <w:spacing w:after="0" w:line="240" w:lineRule="auto"/>
              <w:rPr>
                <w:rFonts w:ascii="Times New Roman" w:eastAsia="Times New Roman" w:hAnsi="Times New Roman" w:cs="Times New Roman"/>
                <w:color w:val="D9D9D9"/>
                <w:sz w:val="24"/>
                <w:szCs w:val="24"/>
                <w:lang w:eastAsia="ru-RU"/>
              </w:rPr>
            </w:pPr>
          </w:p>
        </w:tc>
        <w:tc>
          <w:tcPr>
            <w:tcW w:w="3018" w:type="dxa"/>
            <w:shd w:val="clear" w:color="auto" w:fill="F2F2F2"/>
          </w:tcPr>
          <w:p w:rsidR="00D10E41" w:rsidRPr="00D10E41" w:rsidRDefault="00D10E41" w:rsidP="00D10E41">
            <w:pPr>
              <w:spacing w:after="0" w:line="240" w:lineRule="auto"/>
              <w:rPr>
                <w:rFonts w:ascii="Times New Roman" w:eastAsia="Times New Roman" w:hAnsi="Times New Roman" w:cs="Times New Roman"/>
                <w:color w:val="D9D9D9"/>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безвозмездная передача объектов непроизведенных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040120253</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объектов непроизведенных активов, пришедших в негодность, а также выбытие объектов непроизведенных активов при их реализации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При выбытии, пришедших в негодность</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При реализации</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 0504205)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объектов непроизведенных активов, пришедших в негодность вследствие стихийных бедствий и других чрезвычайных ситуаций</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040120273</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9</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вложение объектов непроизведенных активов в уставной капитал (фонд) организаций в установленных законодательством Российской Федерации случаях отражается в размере их балансовой стоимости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021530000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010300000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0504031);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tc>
      </w:tr>
    </w:tbl>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Амортизация</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95"/>
        <w:gridCol w:w="1310"/>
        <w:gridCol w:w="1342"/>
        <w:gridCol w:w="3018"/>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29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3018"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29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Амортизация</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начисление амортизации на объекты основных средств и нематериальных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Регламентная операция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безвозмездной передаче нефинансовых активов ранее начисленная амортизация отражается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 0504805);</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безвозмездном получении нефинансовых активов ранее начисленная амортизация отражается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списание начисленной амортизации при выбытии объектов основных средств и нематериальных активов при их реализации, выбытии, вложении в уставный капитал (фонд) организаций, </w:t>
            </w:r>
            <w:r w:rsidRPr="00D10E41">
              <w:rPr>
                <w:rFonts w:ascii="Times New Roman" w:eastAsia="Times New Roman" w:hAnsi="Times New Roman" w:cs="Times New Roman"/>
                <w:sz w:val="24"/>
                <w:szCs w:val="24"/>
                <w:lang w:eastAsia="ru-RU"/>
              </w:rPr>
              <w:lastRenderedPageBreak/>
              <w:t>безвозмездной передаче иным организациям, за исключении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010400000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010100000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010230420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Акт о списании мягкого и хозяйственного инвентаря      (ф. 0504143)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исключенных объектов библиотечного фонда (ф. 0504144)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объектов нефинансовых активов (кроме транспортных средств)            (ф. 0504104)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транспортного средства (ф. 0504105)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5</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начисление амортизации на объекты основных средств и нематериальных активов - предметов лизинга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040120271</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010440000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Регламентная операция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Инвентарная карточка учета нефинансовых активов            (ф. 0504031) или Инвентарная карточка группового учета нефинансовых активов            (ф. 0504032)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учету сумм амортизации объектов, начисленных на дату их включения в состав имущества казны</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040120271</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010450000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Регламентная операция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поступлении нефинансовых активов в состав имущества казны ранее начисленная по ним амортизация отражается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030404000 </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010450000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безвозмездном получении нефинансовых активов в состав имущества казны ранее начисленная по ним амортизация отражается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010450000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9</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выбытии нефинансовых активов из состава имущества казны ранее начисленная по амортизируемым объектам сумма амортизации отражается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010450000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 безвозмездной передаче нефинансовых активов из состава имущества казны ранее начисленная по амортизируемым объектам сумма амортизации отражается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010450000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11</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суммы амортизации амортизируемых объектов имущества казны при их выбытии, реализации, вложении в уставный капитал (фонд) организаций, безвозмездной передаче иным организациям, за исключением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 оформляется</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010450000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010800000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bl>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Материальные запасы</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bl>
      <w:tblPr>
        <w:tblW w:w="970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409"/>
        <w:gridCol w:w="1403"/>
        <w:gridCol w:w="1350"/>
        <w:gridCol w:w="2979"/>
      </w:tblGrid>
      <w:tr w:rsidR="00D10E41" w:rsidRPr="00D10E41" w:rsidTr="005571AF">
        <w:tc>
          <w:tcPr>
            <w:tcW w:w="564"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409"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403"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5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2979"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564"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409"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Материальные запасы</w:t>
            </w:r>
          </w:p>
        </w:tc>
        <w:tc>
          <w:tcPr>
            <w:tcW w:w="1403"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5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2979"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564"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40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Реорганизация</w:t>
            </w:r>
          </w:p>
        </w:tc>
        <w:tc>
          <w:tcPr>
            <w:tcW w:w="1403"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50"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297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бухгалтерскому учету материальных запасов в сумме их фактической стоимости при реорганизации казенного учреждения в форме слияния, присоединения, разделения, выделения, преобразования, при изменении типа бюджетного, автономного учреждения на казенное</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030406730</w:t>
            </w:r>
          </w:p>
        </w:tc>
        <w:tc>
          <w:tcPr>
            <w:tcW w:w="2979" w:type="dxa"/>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Приходный ордер на приемку МЦ (НФА) (ф. 0504207) </w:t>
            </w:r>
          </w:p>
        </w:tc>
      </w:tr>
      <w:tr w:rsidR="00D10E41" w:rsidRPr="00D10E41" w:rsidTr="005571AF">
        <w:tc>
          <w:tcPr>
            <w:tcW w:w="564"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40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Поступление</w:t>
            </w:r>
          </w:p>
        </w:tc>
        <w:tc>
          <w:tcPr>
            <w:tcW w:w="1403"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135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979"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приобретение материальных запасов по фактической (сформированной) 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030234730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020834660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Если нет расхождений                с поставщиком</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МЦ (НФА) (ф. 0504207)</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Если есть расхождения               с поставщиком</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приемки материалов (МЦ) (ф. 0504220)</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безвозмездное получение материальных запасов, в том числе по централизованному снабжению, распоряжению, извещению</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Акт о приеме-передаче объектов НФА (ф. 0504101); </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Извещение (ф. 0504805) </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4</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материальных запасов в сумме их фактической стоимости, сформированной при их приобретении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             (ф.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5</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материальных запасов в сумме их фактической стоимости, сформированной при безвозмездном получении, в том числе в рамках нескольких договоров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             (ф.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материальных запасов в сумме их фактической стоимости, сформированной при их изготовлении хозяйственным способом, (не для продажи)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tc>
        <w:tc>
          <w:tcPr>
            <w:tcW w:w="2979" w:type="dxa"/>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МЦ (НФА)  (ф. 0504207);</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приемки материалов (МЦ) (ф. 0504220)</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материальных запасов, полученных от ликвидации основных средств и остающихся в распоряжении учреждения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             (ф.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бюджетному учету материальных запасов (материалов, комплектующих, запасных частей, ветоши, дров и т.п.), остающихся в распоряжении учреждения по результатам проведения демонтажных, ремонтных работ, в том числе работ по разукомплектации объектов нефинансовых активов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010536340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2979" w:type="dxa"/>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МЦ (НФА)  (ф. 0504207);</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             (ф.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9</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неучтенных материальных ценностей, выявленных при инвентаризации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2979" w:type="dxa"/>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МЦ (НФА)  (ф. 0504207);</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приемки материалов (МЦ) (ф. 0504220)</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010536340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2979" w:type="dxa"/>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МЦ (НФА) (ф. 0504207)</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11</w:t>
            </w:r>
          </w:p>
        </w:tc>
        <w:tc>
          <w:tcPr>
            <w:tcW w:w="3409"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материальных запасов, не поступивших на отчетную дату, при их получении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010733340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Акт приемки материалов (материальных ценностей) (ф. 0504220) </w:t>
            </w:r>
          </w:p>
        </w:tc>
      </w:tr>
      <w:tr w:rsidR="00D10E41" w:rsidRPr="00D10E41" w:rsidTr="005571AF">
        <w:tc>
          <w:tcPr>
            <w:tcW w:w="564"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40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Перемещение</w:t>
            </w:r>
          </w:p>
        </w:tc>
        <w:tc>
          <w:tcPr>
            <w:tcW w:w="1403"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135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979"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12</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отражение в учете операций по перемещению материальных запасов внутри учреждения, передаче их в эксплуатацию</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0504204)</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Меню-требование на выдачу продуктов питания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на выдачу кормов и фуража</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выдачи материальных ценностей на нужды учреждения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0504210)</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отражение в учете операций по перемещению готовой продукции внутри учреждения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0105Х7000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0105Х7000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внутреннее перемещение объектов нефинансовых активов (ф. 0504102)</w:t>
            </w:r>
          </w:p>
        </w:tc>
      </w:tr>
      <w:tr w:rsidR="00D10E41" w:rsidRPr="00D10E41" w:rsidTr="005571AF">
        <w:tc>
          <w:tcPr>
            <w:tcW w:w="564"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40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Выбытие</w:t>
            </w:r>
          </w:p>
        </w:tc>
        <w:tc>
          <w:tcPr>
            <w:tcW w:w="1403"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135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979"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14</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0109ХХ272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Меню-требование на выдачу продуктов питания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на выдачу кормов     и фуража</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выдачи материальных ценностей          на нужды учреждения</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Карточка (книга) учета выдачи имущества в пользование</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0504206)</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Путевые листы (закрепленные    в УП)</w:t>
            </w:r>
          </w:p>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 (ф.0504143)</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15</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передача материальных запасов для изготовления нефинансовых активов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0109ХХ272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w:t>
            </w:r>
          </w:p>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16</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безвозмездная передача материальных запасов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040120251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040120253</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Извещение (ф.0504805)</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16</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материальных запасов при их реализации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 0504205)</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18</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материальных запасов при выявлении недостач, хищений</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 (ф. 0504230);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 (ф.0504143)</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19</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потерь материальных запасов, пришедших в негодность вследствие стихийных бедствий и иных бедствий, опасного природного явления, катастрофы</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040120273</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 (ф. 0504230);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 (ф.0504143)</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20</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материальных запасов, уничтоженных в результате террористических актов, иных действий, произведенных вне зависимости от воли учреждения как правообладателя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 (ф. 0504230);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мягкого и хозяйственного инвентаря (ф.0504143)</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21</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вложение объектов материальных запасов в уставный капитал (фонд) организаций в установленных законодательством Российской Федерации случаях отражается в размере их балансовой (фактической) 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021530000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НФА (ф. 0504101)</w:t>
            </w:r>
          </w:p>
        </w:tc>
      </w:tr>
      <w:tr w:rsidR="00D10E41" w:rsidRPr="00D10E41" w:rsidTr="005571AF">
        <w:tc>
          <w:tcPr>
            <w:tcW w:w="564"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c>
          <w:tcPr>
            <w:tcW w:w="340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highlight w:val="yellow"/>
                <w:lang w:eastAsia="ru-RU"/>
              </w:rPr>
            </w:pPr>
            <w:r w:rsidRPr="00D10E41">
              <w:rPr>
                <w:rFonts w:ascii="Times New Roman" w:eastAsia="Times New Roman" w:hAnsi="Times New Roman" w:cs="Times New Roman"/>
                <w:b/>
                <w:sz w:val="24"/>
                <w:szCs w:val="24"/>
                <w:lang w:eastAsia="ru-RU"/>
              </w:rPr>
              <w:t>Особенности учета готовой продукции</w:t>
            </w:r>
          </w:p>
        </w:tc>
        <w:tc>
          <w:tcPr>
            <w:tcW w:w="1403"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c>
          <w:tcPr>
            <w:tcW w:w="135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c>
          <w:tcPr>
            <w:tcW w:w="2979"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22</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готовая продукция принимается к учету по фактической себестоимости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010537340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010900000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w:t>
            </w:r>
          </w:p>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23</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списание готовой продукции при ее отпуске заказчику отражается по фактической себестоимости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040110130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010537440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 0504205)</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24</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передача готовой продукции в целях ее использования для нужд учреждения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010537340</w:t>
            </w:r>
          </w:p>
        </w:tc>
        <w:tc>
          <w:tcPr>
            <w:tcW w:w="2979" w:type="dxa"/>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Требование-накладная             (ф. 0504204);</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Накладная на внутреннее перемещение объектов нефинансовых активов (ф. 0504102)</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lastRenderedPageBreak/>
              <w:t>25</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списание естественной убыли готовой продукции на основании оправдательных документов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010900000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010537440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Требование-накладная             (ф. 0504204)</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26</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недостач, хищений готовой продукции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040110172</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010537440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 (ф. 0504230)</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27</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потерь готовой продукции при чрезвычайных обстоятельствах</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040120273</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010537440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списании материальных запасов (ф. 0504230)</w:t>
            </w:r>
          </w:p>
        </w:tc>
      </w:tr>
      <w:tr w:rsidR="00D10E41" w:rsidRPr="00D10E41" w:rsidTr="005571AF">
        <w:tc>
          <w:tcPr>
            <w:tcW w:w="564"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c>
          <w:tcPr>
            <w:tcW w:w="3409" w:type="dxa"/>
            <w:shd w:val="clear" w:color="auto" w:fill="F2F2F2"/>
          </w:tcPr>
          <w:p w:rsidR="00D10E41" w:rsidRPr="00D10E41" w:rsidRDefault="00D10E41" w:rsidP="00D10E41">
            <w:pPr>
              <w:spacing w:after="0" w:line="240" w:lineRule="auto"/>
              <w:jc w:val="center"/>
              <w:rPr>
                <w:rFonts w:ascii="Times New Roman" w:eastAsia="Times New Roman" w:hAnsi="Times New Roman" w:cs="Times New Roman"/>
                <w:b/>
                <w:sz w:val="24"/>
                <w:szCs w:val="24"/>
                <w:highlight w:val="yellow"/>
                <w:lang w:eastAsia="ru-RU"/>
              </w:rPr>
            </w:pPr>
            <w:r w:rsidRPr="00D10E41">
              <w:rPr>
                <w:rFonts w:ascii="Times New Roman" w:eastAsia="Times New Roman" w:hAnsi="Times New Roman" w:cs="Times New Roman"/>
                <w:b/>
                <w:sz w:val="24"/>
                <w:szCs w:val="24"/>
                <w:lang w:eastAsia="ru-RU"/>
              </w:rPr>
              <w:t>Учет товаров</w:t>
            </w:r>
          </w:p>
        </w:tc>
        <w:tc>
          <w:tcPr>
            <w:tcW w:w="1403"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c>
          <w:tcPr>
            <w:tcW w:w="1350"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c>
          <w:tcPr>
            <w:tcW w:w="2979" w:type="dxa"/>
            <w:shd w:val="clear" w:color="auto" w:fill="F2F2F2"/>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28</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выбытие товаров при их отпуске заказчику отражается по фактической себестоимости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040110130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010538440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 0504205)</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29</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принятие к учету товаров</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010538340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030234730</w:t>
            </w:r>
          </w:p>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020834660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Если нет расхождений                с поставщиком</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МЦ (НФА) (ф. 0504207)</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Если есть расхождения               с поставщиком</w:t>
            </w:r>
          </w:p>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Акт приемки материалов (МЦ) (ф. 0504220)</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30</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увеличение стоимости товаров за счет торговой наценки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010538340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010539340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w:t>
            </w:r>
          </w:p>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r w:rsidRPr="00D10E41">
              <w:rPr>
                <w:rFonts w:ascii="Times New Roman" w:eastAsia="Times New Roman" w:hAnsi="Times New Roman" w:cs="Times New Roman"/>
                <w:sz w:val="24"/>
                <w:szCs w:val="24"/>
                <w:lang w:eastAsia="ru-RU"/>
              </w:rPr>
              <w:t>(ф. 0504833)</w:t>
            </w:r>
          </w:p>
        </w:tc>
      </w:tr>
      <w:tr w:rsidR="00D10E41" w:rsidRPr="00D10E41" w:rsidTr="005571AF">
        <w:tc>
          <w:tcPr>
            <w:tcW w:w="564"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31</w:t>
            </w:r>
          </w:p>
        </w:tc>
        <w:tc>
          <w:tcPr>
            <w:tcW w:w="340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товаров при их отпуске заказчику отражается по фактической себестоимости с учетом наценки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040110130</w:t>
            </w:r>
          </w:p>
        </w:tc>
        <w:tc>
          <w:tcPr>
            <w:tcW w:w="135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010538440</w:t>
            </w:r>
          </w:p>
        </w:tc>
        <w:tc>
          <w:tcPr>
            <w:tcW w:w="2979"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на отпуск материалов (материальных ценностей) на сторону             (ф. 0504205)</w:t>
            </w:r>
          </w:p>
        </w:tc>
      </w:tr>
    </w:tbl>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Вложения в нефинансовые активы</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95"/>
        <w:gridCol w:w="1310"/>
        <w:gridCol w:w="1342"/>
        <w:gridCol w:w="3018"/>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29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3018"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29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Вложения в нефинансовые активы</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Borders>
              <w:bottom w:val="single" w:sz="4" w:space="0" w:color="auto"/>
            </w:tcBorders>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295" w:type="dxa"/>
            <w:tcBorders>
              <w:bottom w:val="single" w:sz="4" w:space="0" w:color="auto"/>
            </w:tcBorders>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учет операций по вложениям в объекты основных средств, нематериальных, непроизведенных активов, материальные запасы при их безвозмездном получении</w:t>
            </w:r>
          </w:p>
        </w:tc>
        <w:tc>
          <w:tcPr>
            <w:tcW w:w="1310" w:type="dxa"/>
            <w:tcBorders>
              <w:bottom w:val="single" w:sz="4" w:space="0" w:color="auto"/>
            </w:tcBorders>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tc>
        <w:tc>
          <w:tcPr>
            <w:tcW w:w="1342" w:type="dxa"/>
            <w:tcBorders>
              <w:bottom w:val="single" w:sz="4" w:space="0" w:color="auto"/>
            </w:tcBorders>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3018" w:type="dxa"/>
            <w:tcBorders>
              <w:bottom w:val="single" w:sz="4" w:space="0" w:color="auto"/>
            </w:tcBorders>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0504805) - обязательно</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0504101);</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Вариант 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Приходный ордер на приемку материальных ценностей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0504207)</w:t>
            </w:r>
          </w:p>
        </w:tc>
      </w:tr>
    </w:tbl>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b/>
          <w:sz w:val="24"/>
          <w:szCs w:val="24"/>
          <w:lang w:eastAsia="ru-RU"/>
        </w:rPr>
        <w:t>Нефинансовые активы в пути</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95"/>
        <w:gridCol w:w="1310"/>
        <w:gridCol w:w="1342"/>
        <w:gridCol w:w="3018"/>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29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3018"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29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Нефинансовые активы в пути</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 сумму нефинансовых активов, не поступивших на отчетную дату, учреждением-получателем</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010700000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020126610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Накладная поставщика;</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материальных ценностей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0504207);</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 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 получении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010700000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материальных ценностей (нефинансовых активов)</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(ф. 0504207)</w:t>
            </w:r>
          </w:p>
        </w:tc>
      </w:tr>
    </w:tbl>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highlight w:val="yellow"/>
          <w:lang w:eastAsia="ru-RU"/>
        </w:rPr>
      </w:pPr>
      <w:r w:rsidRPr="00D10E41">
        <w:rPr>
          <w:rFonts w:ascii="Times New Roman" w:eastAsia="Times New Roman" w:hAnsi="Times New Roman" w:cs="Times New Roman"/>
          <w:b/>
          <w:sz w:val="24"/>
          <w:szCs w:val="24"/>
          <w:lang w:eastAsia="ru-RU"/>
        </w:rPr>
        <w:t>Нефинансовые активы имущества казны</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862"/>
        <w:gridCol w:w="1310"/>
        <w:gridCol w:w="1342"/>
        <w:gridCol w:w="2451"/>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862" w:type="dxa"/>
            <w:shd w:val="clear" w:color="auto" w:fill="BFBFBF"/>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2451" w:type="dxa"/>
            <w:shd w:val="clear" w:color="auto" w:fill="BFBFBF"/>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86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Нефинансовые активы имущества казны</w:t>
            </w:r>
          </w:p>
        </w:tc>
        <w:tc>
          <w:tcPr>
            <w:tcW w:w="1310" w:type="dxa"/>
            <w:shd w:val="clear" w:color="auto" w:fill="D9D9D9"/>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c>
        <w:tc>
          <w:tcPr>
            <w:tcW w:w="2451" w:type="dxa"/>
            <w:shd w:val="clear" w:color="auto" w:fill="D9D9D9"/>
          </w:tcPr>
          <w:p w:rsidR="00D10E41" w:rsidRPr="00D10E41" w:rsidRDefault="00D10E41" w:rsidP="00D10E41">
            <w:pPr>
              <w:spacing w:after="0" w:line="240" w:lineRule="auto"/>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86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поступление по сформированной стоимости безвозмездно полученных нефинансовых активов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010850000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040110153</w:t>
            </w:r>
          </w:p>
        </w:tc>
        <w:tc>
          <w:tcPr>
            <w:tcW w:w="245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386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выбытие нефинансовых активов имущества казны</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030404000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040120253</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010850000</w:t>
            </w:r>
          </w:p>
        </w:tc>
        <w:tc>
          <w:tcPr>
            <w:tcW w:w="245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о приеме-передаче объектов нефинансовых активов  (ф. 0504101);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Извещение (ф.0504805)</w:t>
            </w:r>
          </w:p>
        </w:tc>
      </w:tr>
    </w:tbl>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b/>
          <w:sz w:val="24"/>
          <w:szCs w:val="24"/>
          <w:lang w:eastAsia="ru-RU"/>
        </w:rPr>
        <w:t>Касса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443"/>
        <w:gridCol w:w="1403"/>
        <w:gridCol w:w="1341"/>
        <w:gridCol w:w="2785"/>
      </w:tblGrid>
      <w:tr w:rsidR="00D10E41" w:rsidRPr="00D10E41" w:rsidTr="005571AF">
        <w:tc>
          <w:tcPr>
            <w:tcW w:w="668"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443"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403"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1"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278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68"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443"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Касса</w:t>
            </w:r>
          </w:p>
        </w:tc>
        <w:tc>
          <w:tcPr>
            <w:tcW w:w="1403"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1"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278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поступление наличных денежных средств с банковского счета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020121610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Выписка из счета плательщика, открытого в кредитной организации</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2</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поступление наличных денежных средств с лицевого счета учреждения, открытого в финансовом органе (в органе казначейства)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021003660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поступление наличных денежных средств, полученных во временное распоряжение, со счета денежных средств во временном распоряжении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020121610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021003660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 </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прием наличных денежных средств во временное распоряжение</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330401730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5</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поступление наличных денежных средств в возмещение недостач, хищений </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020900000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поступление наличных денежных средств от подотчетного лица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Авансовый отчет (ф.0504505)</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внесение наличных денежных средств на лицевой счет получателя бюджетных средств, открытый в финансовом органе (в органе казначейства)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021003560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внесение наличных денежных средств на банковский счет учреждения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020121510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020123510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Выписка из счета плательщика, открытого в кредитной организации</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9</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внесение наличных денежных средств, полученных во временное распоряжение, на банковский счет учреждения, или лицевой счет получателя бюджетных средств, открытый в финансовом органе (в органе казначейства)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320121510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321003560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наличных денежных средств, находящихся во временном распоряжении учреждения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330401830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11</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наличных денежных средств под отчет отражается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Ведомость на выдачу денег из кассы подотчетным лицам (ф. 0504501)</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12</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заработной платы, денежного довольствия, прочих выплат, пособий по социальному страхованию из кассы учреждения</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0302ХХ830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Расчетно-платежная ведомость (ф. 0504401); </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Платежная ведомость              (ф. 0504403)</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14</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сумм вознаграждений лицам, не состоящим в штате учреждения по договорам гражданско-правового характера</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Расчетно-платежная ведомость (ф. 0504401); </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Платежная ведомость              (ф. 0504403)</w:t>
            </w:r>
          </w:p>
        </w:tc>
      </w:tr>
      <w:tr w:rsidR="00D10E41" w:rsidRPr="00D10E41" w:rsidTr="005571AF">
        <w:tc>
          <w:tcPr>
            <w:tcW w:w="66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15</w:t>
            </w:r>
          </w:p>
        </w:tc>
        <w:tc>
          <w:tcPr>
            <w:tcW w:w="3443"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оприходование неучтенных денежных средств, выявленных в результате инвентаризации</w:t>
            </w:r>
          </w:p>
        </w:tc>
        <w:tc>
          <w:tcPr>
            <w:tcW w:w="1403"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1"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040110180</w:t>
            </w:r>
          </w:p>
        </w:tc>
        <w:tc>
          <w:tcPr>
            <w:tcW w:w="278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Инвентаризационная опись наличных денежных средств (ф. 0504088);</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Акт  инвентаризации наличных денежных средств  (ф. 0317013);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расхождений по результатам инвентаризации (ф. 0504092)</w:t>
            </w:r>
          </w:p>
        </w:tc>
      </w:tr>
    </w:tbl>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b/>
          <w:sz w:val="24"/>
          <w:szCs w:val="24"/>
          <w:lang w:eastAsia="ru-RU"/>
        </w:rPr>
        <w:t>Расчеты с подотчетными лицами</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436"/>
        <w:gridCol w:w="1310"/>
        <w:gridCol w:w="1342"/>
        <w:gridCol w:w="2877"/>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436"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2877"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436"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Расчеты с подотчетными лицами</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2877"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436"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денежных средств, денежных документов подотчетным лицам</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020135610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030405000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020121610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Заявление подотчетного лица;</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Ведомость на выдачу денег из кассы подотчетным лицам (ф. 0504501)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Или</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Документы, подтверждающие кассовый расход</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436"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принятые к бюджетному учету суммы произведенных расходов согласно </w:t>
            </w:r>
            <w:r w:rsidRPr="00D10E41">
              <w:rPr>
                <w:rFonts w:ascii="Times New Roman" w:eastAsia="Times New Roman" w:hAnsi="Times New Roman" w:cs="Times New Roman"/>
                <w:sz w:val="24"/>
                <w:szCs w:val="24"/>
                <w:lang w:eastAsia="ru-RU"/>
              </w:rPr>
              <w:lastRenderedPageBreak/>
              <w:t>утвержденному руководителем авансовому отчету</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010500000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040120000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030403830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020800000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Оправдательные документы;</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Авансовый отчет (ф. 0504505)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3</w:t>
            </w:r>
          </w:p>
        </w:tc>
        <w:tc>
          <w:tcPr>
            <w:tcW w:w="3436"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возвращенные остатки подотчетных сумм</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020134510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кассовый ордер    (ф. 0310001);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Авансовый отчет (ф. 0504505)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4</w:t>
            </w:r>
          </w:p>
        </w:tc>
        <w:tc>
          <w:tcPr>
            <w:tcW w:w="3436"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получение подотчетным лицом наличных денежных средств с использованием карт, выданных органом Федерального казначейства через банкомат,  а также оплата подотчетным лицом  за приобретенные услуги, работы, товары  с использованием карт через электронный терминал или другое техническое средство, предназначенное для совершения операций с использованием карт</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021003660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Заявление подотчетного лица;</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5</w:t>
            </w:r>
          </w:p>
        </w:tc>
        <w:tc>
          <w:tcPr>
            <w:tcW w:w="3436"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обязательств по компенсации произведенных подотчетным лицом расходов при увольнении сотрудника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436"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с балансового учета задолженности по принятым к бюджетному учету суммам произведенных подотчетным лицом расходов, невостребованным подотчетными лицами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Инвентаризационная опись расчетов с покупателями, поставщиками и прочими дебиторами и кредиторами      (ф. 0504089)</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436"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средств, поступивших в доход бюджета в погашение дебиторской задолженности прошлых лет, отражаются получателями бюджетных средств, за которыми не закреплены полномочия по администрированию кассовых поступлений в бюджет</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030305830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Извещения (ф. 0504805)</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436"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суммы налога, предъявленные учреждению поставщиками (подрядчиками) по приобретенным нефинансовым активам, выполненным работам, оказанным услугам, либо фактически уплаченные при ввозе нефинансовых активов на территорию Российской </w:t>
            </w:r>
            <w:r w:rsidRPr="00D10E41">
              <w:rPr>
                <w:rFonts w:ascii="Times New Roman" w:eastAsia="Times New Roman" w:hAnsi="Times New Roman" w:cs="Times New Roman"/>
                <w:sz w:val="24"/>
                <w:szCs w:val="24"/>
                <w:lang w:eastAsia="ru-RU"/>
              </w:rPr>
              <w:lastRenderedPageBreak/>
              <w:t>Федерации, не включаемые в стоимость таких нефинансовых активов (работ, услуг)</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021001560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Счет-фактура полученный</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9</w:t>
            </w:r>
          </w:p>
        </w:tc>
        <w:tc>
          <w:tcPr>
            <w:tcW w:w="3436"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принятие к учету финансовых требований по компенсации затрат государства к получателям подотчетных сумм при увольнении сотрудника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020531560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436"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в порядке, установленном бюджетным законодательством, дебиторской задолженности, нереальной к взысканию</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040120273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020800000</w:t>
            </w:r>
          </w:p>
        </w:tc>
        <w:tc>
          <w:tcPr>
            <w:tcW w:w="2877"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Инвентаризационная опись расчетов с покупателями, поставщиками и прочими дебиторами и кредиторами      (ф. 0504089)</w:t>
            </w:r>
          </w:p>
        </w:tc>
      </w:tr>
    </w:tbl>
    <w:p w:rsidR="00D10E41" w:rsidRPr="00D10E41" w:rsidRDefault="00D10E41" w:rsidP="00D10E41">
      <w:pPr>
        <w:spacing w:after="0" w:line="240" w:lineRule="auto"/>
        <w:rPr>
          <w:rFonts w:ascii="Times New Roman" w:eastAsia="Times New Roman" w:hAnsi="Times New Roman" w:cs="Times New Roman"/>
          <w:sz w:val="24"/>
          <w:szCs w:val="24"/>
          <w:highlight w:val="yellow"/>
          <w:lang w:eastAsia="ru-RU"/>
        </w:rPr>
      </w:pPr>
    </w:p>
    <w:p w:rsidR="00D10E41" w:rsidRPr="00D10E41" w:rsidRDefault="00D10E41" w:rsidP="00D10E41">
      <w:pPr>
        <w:spacing w:after="0" w:line="240" w:lineRule="auto"/>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Расчеты по принятым обязательствам</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95"/>
        <w:gridCol w:w="1310"/>
        <w:gridCol w:w="1342"/>
        <w:gridCol w:w="3018"/>
      </w:tblGrid>
      <w:tr w:rsidR="00D10E41" w:rsidRPr="00D10E41" w:rsidTr="005571AF">
        <w:tc>
          <w:tcPr>
            <w:tcW w:w="675" w:type="dxa"/>
            <w:shd w:val="clear" w:color="auto" w:fill="BFBFBF"/>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w:t>
            </w:r>
          </w:p>
        </w:tc>
        <w:tc>
          <w:tcPr>
            <w:tcW w:w="3295"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Факт хозяйственной жизни</w:t>
            </w:r>
          </w:p>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Учреждения</w:t>
            </w:r>
          </w:p>
        </w:tc>
        <w:tc>
          <w:tcPr>
            <w:tcW w:w="1310"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Дебет</w:t>
            </w:r>
          </w:p>
        </w:tc>
        <w:tc>
          <w:tcPr>
            <w:tcW w:w="1342"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Кредит</w:t>
            </w:r>
          </w:p>
        </w:tc>
        <w:tc>
          <w:tcPr>
            <w:tcW w:w="3018" w:type="dxa"/>
            <w:shd w:val="clear" w:color="auto" w:fill="BFBFBF"/>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Первичный документ</w:t>
            </w:r>
          </w:p>
        </w:tc>
      </w:tr>
      <w:tr w:rsidR="00D10E41" w:rsidRPr="00D10E41" w:rsidTr="005571AF">
        <w:tc>
          <w:tcPr>
            <w:tcW w:w="675" w:type="dxa"/>
            <w:shd w:val="clear" w:color="auto" w:fill="D9D9D9"/>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p>
        </w:tc>
        <w:tc>
          <w:tcPr>
            <w:tcW w:w="3295"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r w:rsidRPr="00D10E41">
              <w:rPr>
                <w:rFonts w:ascii="Times New Roman" w:eastAsia="Times New Roman" w:hAnsi="Times New Roman" w:cs="Times New Roman"/>
                <w:b/>
                <w:sz w:val="24"/>
                <w:szCs w:val="24"/>
                <w:lang w:eastAsia="ru-RU"/>
              </w:rPr>
              <w:t>Расчеты по принятым обязательствам</w:t>
            </w:r>
          </w:p>
        </w:tc>
        <w:tc>
          <w:tcPr>
            <w:tcW w:w="1310"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1342"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c>
          <w:tcPr>
            <w:tcW w:w="3018" w:type="dxa"/>
            <w:shd w:val="clear" w:color="auto" w:fill="D9D9D9"/>
          </w:tcPr>
          <w:p w:rsidR="00D10E41" w:rsidRPr="00D10E41" w:rsidRDefault="00D10E41" w:rsidP="00D10E41">
            <w:pPr>
              <w:spacing w:after="0" w:line="240" w:lineRule="auto"/>
              <w:jc w:val="center"/>
              <w:rPr>
                <w:rFonts w:ascii="Times New Roman" w:eastAsia="Times New Roman" w:hAnsi="Times New Roman" w:cs="Times New Roman"/>
                <w:b/>
                <w:sz w:val="24"/>
                <w:szCs w:val="24"/>
                <w:lang w:eastAsia="ru-RU"/>
              </w:rPr>
            </w:pP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начисленной заработной платы</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040120211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030211730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Табель учета использования рабочего времени (ф. 504421);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Записка-расчет об исчислении среднего заработка при предоставлении отпуска, увольнении и других случаях (ф. 0504425);</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                (ф. 0504402);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Карточка-справка (ф. 0504417)</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начисленных дополнительных выплат и компенсаций в соответствии с законодательством Российской Федерации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040120212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010634340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030212730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Табель учета использования рабочего времени (ф. 504421);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                (ф. 0504402);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Карточка-справка (ф. 0504417)</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3</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суммы начисленного вознаграждения лицам, не </w:t>
            </w:r>
            <w:r w:rsidRPr="00D10E41">
              <w:rPr>
                <w:rFonts w:ascii="Times New Roman" w:eastAsia="Times New Roman" w:hAnsi="Times New Roman" w:cs="Times New Roman"/>
                <w:sz w:val="24"/>
                <w:szCs w:val="24"/>
                <w:lang w:eastAsia="ru-RU"/>
              </w:rPr>
              <w:lastRenderedPageBreak/>
              <w:t>состоящим в штате учреждения, по договорам гражданско-правового характера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010634340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010900000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030200000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Договор ГПХ</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                (ф. 0504402);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Карточка-справка (ф. 0504417) (на усмотрение учреждения)</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4</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начисленной стипендии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040120290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030291730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                (ф. 0504402)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5</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поставленных поставщиками материальных ценностей и оказанных услуг</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010500000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010600000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010900000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Сопроводительные документы отправителя (поставщика);</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Приходный ордер на приемку материальных ценностей (нефинансовых активов) (ф. 0504207)</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6</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начисленных субсидий, субвенций, трансфертов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040120253</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Уведомление по расчетам между бюджетами (ф. 0504817);</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7</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начисленных пенсий, пособий и иных социальных выплат</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040120261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040120262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040120263</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8</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 </w:t>
            </w:r>
            <w:r w:rsidRPr="00D10E41">
              <w:rPr>
                <w:rFonts w:ascii="Times New Roman" w:eastAsia="Times New Roman" w:hAnsi="Times New Roman" w:cs="Times New Roman"/>
                <w:i/>
                <w:sz w:val="24"/>
                <w:szCs w:val="24"/>
                <w:lang w:eastAsia="ru-RU"/>
              </w:rPr>
              <w:t>(для субъектов не участвующих в пилотном проекте ФСС, для начисления 4 дней отпуска по уходу за детьми - инвалидами)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030302830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030213730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                (ф. 0504402)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9</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начисленная учреждением, как налоговым агентом, сумма налога на добавленную стоимость с причитающихся к уплате в соответствии с договором аренды суммы арендных платежей</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030224830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030304730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10</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зачет обязательств по полученным материальным ценностям, выполненным работам, оказанным услугам, сформированным финансовым вложениям в </w:t>
            </w:r>
            <w:r w:rsidRPr="00D10E41">
              <w:rPr>
                <w:rFonts w:ascii="Times New Roman" w:eastAsia="Times New Roman" w:hAnsi="Times New Roman" w:cs="Times New Roman"/>
                <w:sz w:val="24"/>
                <w:szCs w:val="24"/>
                <w:lang w:eastAsia="ru-RU"/>
              </w:rPr>
              <w:lastRenderedPageBreak/>
              <w:t>счет перечисленной ранее предварительной оплаты</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03020000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02060000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11</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перечисление средств в оплату приобретенного имущества, оказанных услуг, сформированных финансовых вложений</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030405000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Платежное поручение;</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Документы, приложенные к выписке со счета бюджета, предоставляемой финансовым органом соответствующим получателям средств бюджета (администраторам источников финансирования дефицита бюджета)</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12</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выдача заработной платы, вознаграждения лицам, не состоящим в штате учреждения по договорам гражданско-правового характера, прочих выплат, стипендий, пенсий, пособий и иных социальных выплат</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020134610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Расходный кассовый ордер     (ф. 0310002);</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Платежная ведомость (ф. 0504403)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учет операций по формированию вложений денежных средств (инвестиций) в объекты финансовых активов отражается в соответствии с положениями соответствующего правового акта, в том числе распоряжения уполномоченного органа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021500000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030270000</w:t>
            </w:r>
          </w:p>
        </w:tc>
        <w:tc>
          <w:tcPr>
            <w:tcW w:w="3018" w:type="dxa"/>
            <w:shd w:val="clear" w:color="auto" w:fill="auto"/>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14</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суммы субсидий, предоставляемых государственным (муниципальным) учреждениям (бюджетным, автономным) на цели, не связанные с оказанием ими в соответствии с государственным (муниципальным) заданием государственных (муниципальных) услуг (выполнением работ) (целевых субсидий), после предоставления указанными учреждениями отчета о целевом расходовании субсидий </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040120241</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030241730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17</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суммы начисленных работникам учреждения выплат обязательного страхового обеспечения по обязательному социальному страхованию от несчастных случаев на производстве и профессиональных заболеваний</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030306830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030213730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Расчетно-платежная ведомость (ф. 0504401);</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Расчетная ведомость                (ф. 0504402)</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18</w:t>
            </w:r>
          </w:p>
        </w:tc>
        <w:tc>
          <w:tcPr>
            <w:tcW w:w="3295" w:type="dxa"/>
          </w:tcPr>
          <w:p w:rsidR="00D10E41" w:rsidRPr="00D10E41" w:rsidRDefault="00D10E41" w:rsidP="00D10E41">
            <w:pPr>
              <w:spacing w:after="0" w:line="240" w:lineRule="auto"/>
              <w:jc w:val="both"/>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перечисление в случаях, предусмотренных законодательством Российской Федерации, средств государственных (муниципальных) бюджетных, автономных учреждений на единые счета соответствующих бюджетов с балансовых счетов, на которых учитываются средства указанных учреждений, отражается администратором источников финансирования дефицита бюджета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130405550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130275730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Документы, приложенные к выписке со счета бюджета, предоставляемой финансовым органом соответствующим администраторам источников финансирования дефицита бюджета</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19</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возврат в порядке, установленном законодательством Российской Федерации, средств государственных (муниципальных) бюджетных, автономных учреждений с единого счета соответствующего бюджета на балансовые счета, на которых учитываются средства указанных учреждений, отражается администратором источников финансирования дефицита бюджета</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130275830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130405550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Документы, приложенные к выписке со счета бюджета, предоставляемой финансовым органом соответствующим администраторам источников финансирования дефицита бюджета</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20</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списание с балансового учета задолженности по принятым обязательствам, невостребованной кредиторами</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030200000</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040110173</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21</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перечисление сумм субсидий, субвенций, трансфертов</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030405000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 xml:space="preserve">Документы, приложенные к выписке со счета бюджета, предоставляемой финансовым органом соответствующим получателям средств </w:t>
            </w:r>
            <w:r w:rsidRPr="00D10E41">
              <w:rPr>
                <w:rFonts w:ascii="Times New Roman" w:eastAsia="Times New Roman" w:hAnsi="Times New Roman" w:cs="Times New Roman"/>
                <w:sz w:val="24"/>
                <w:szCs w:val="24"/>
                <w:lang w:eastAsia="ru-RU"/>
              </w:rPr>
              <w:lastRenderedPageBreak/>
              <w:t>бюджета (администраторам источников финансирования дефицита бюджета)</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lastRenderedPageBreak/>
              <w:t>22</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начисление задолженности по обязательствам, принятым учреждением по оплате расходов, относящихся к очередным финансовым периодам</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040150200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030200000</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Бухгалтерская справка             (ф. 0504833);</w:t>
            </w:r>
          </w:p>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Сопроводительные документы поставщиков</w:t>
            </w:r>
          </w:p>
        </w:tc>
      </w:tr>
      <w:tr w:rsidR="00D10E41" w:rsidRPr="00D10E41" w:rsidTr="005571AF">
        <w:tc>
          <w:tcPr>
            <w:tcW w:w="67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23</w:t>
            </w:r>
          </w:p>
        </w:tc>
        <w:tc>
          <w:tcPr>
            <w:tcW w:w="3295"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перечисление учреждением заработной платы работникам (сотрудникам) на банковские карты</w:t>
            </w:r>
          </w:p>
        </w:tc>
        <w:tc>
          <w:tcPr>
            <w:tcW w:w="1310"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030211830</w:t>
            </w:r>
          </w:p>
        </w:tc>
        <w:tc>
          <w:tcPr>
            <w:tcW w:w="1342"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030405211</w:t>
            </w:r>
          </w:p>
        </w:tc>
        <w:tc>
          <w:tcPr>
            <w:tcW w:w="3018" w:type="dxa"/>
          </w:tcPr>
          <w:p w:rsidR="00D10E41" w:rsidRPr="00D10E41" w:rsidRDefault="00D10E41" w:rsidP="00D10E41">
            <w:pPr>
              <w:spacing w:after="0" w:line="240" w:lineRule="auto"/>
              <w:rPr>
                <w:rFonts w:ascii="Times New Roman" w:eastAsia="Times New Roman" w:hAnsi="Times New Roman" w:cs="Times New Roman"/>
                <w:sz w:val="24"/>
                <w:szCs w:val="24"/>
                <w:lang w:eastAsia="ru-RU"/>
              </w:rPr>
            </w:pPr>
            <w:r w:rsidRPr="00D10E41">
              <w:rPr>
                <w:rFonts w:ascii="Times New Roman" w:eastAsia="Times New Roman" w:hAnsi="Times New Roman" w:cs="Times New Roman"/>
                <w:sz w:val="24"/>
                <w:szCs w:val="24"/>
                <w:lang w:eastAsia="ru-RU"/>
              </w:rPr>
              <w:t>Документы, приложенные к выписке со счета бюджета, предоставляемой финансовым органом соответствующим получателям средств бюджета (администраторам источников финансирования дефицита бюджета)</w:t>
            </w:r>
          </w:p>
        </w:tc>
      </w:tr>
    </w:tbl>
    <w:p w:rsidR="00D10E41" w:rsidRPr="00D10E41" w:rsidRDefault="00D10E41" w:rsidP="00D10E41">
      <w:pPr>
        <w:spacing w:before="120" w:after="120" w:line="240" w:lineRule="auto"/>
        <w:rPr>
          <w:rFonts w:ascii="Times New Roman" w:eastAsia="Times New Roman" w:hAnsi="Times New Roman" w:cs="Times New Roman"/>
          <w:b/>
          <w:sz w:val="28"/>
          <w:szCs w:val="28"/>
          <w:lang w:eastAsia="ru-RU"/>
        </w:rPr>
      </w:pPr>
    </w:p>
    <w:p w:rsidR="00D10E41" w:rsidRPr="00D10E41" w:rsidRDefault="00D10E41" w:rsidP="00D10E41">
      <w:pPr>
        <w:keepNext/>
        <w:shd w:val="clear" w:color="auto" w:fill="FFFFFF"/>
        <w:spacing w:before="120" w:after="120" w:line="240" w:lineRule="auto"/>
        <w:jc w:val="right"/>
        <w:outlineLvl w:val="4"/>
        <w:rPr>
          <w:rFonts w:ascii="Times New Roman" w:eastAsia="Times New Roman" w:hAnsi="Times New Roman" w:cs="Times New Roman"/>
          <w:b/>
          <w:bCs/>
          <w:sz w:val="28"/>
          <w:szCs w:val="24"/>
          <w:lang w:eastAsia="ru-RU"/>
        </w:rPr>
      </w:pPr>
      <w:r w:rsidRPr="00D10E41">
        <w:rPr>
          <w:rFonts w:ascii="Times New Roman" w:eastAsia="Times New Roman" w:hAnsi="Times New Roman" w:cs="Times New Roman"/>
          <w:b/>
          <w:bCs/>
          <w:sz w:val="28"/>
          <w:szCs w:val="24"/>
          <w:lang w:eastAsia="ru-RU"/>
        </w:rPr>
        <w:t>Приложение № 5</w:t>
      </w:r>
    </w:p>
    <w:p w:rsidR="00D10E41" w:rsidRPr="00D10E41" w:rsidRDefault="00D10E41" w:rsidP="00D10E41">
      <w:pPr>
        <w:spacing w:before="120" w:after="120" w:line="240" w:lineRule="auto"/>
        <w:jc w:val="right"/>
        <w:rPr>
          <w:rFonts w:ascii="Times New Roman" w:eastAsia="Times New Roman" w:hAnsi="Times New Roman" w:cs="Times New Roman"/>
          <w:sz w:val="28"/>
          <w:szCs w:val="28"/>
          <w:lang w:eastAsia="ru-RU"/>
        </w:rPr>
      </w:pPr>
      <w:r w:rsidRPr="00D10E41">
        <w:rPr>
          <w:rFonts w:ascii="Times New Roman" w:eastAsia="Times New Roman" w:hAnsi="Times New Roman" w:cs="Times New Roman"/>
          <w:sz w:val="28"/>
          <w:szCs w:val="28"/>
          <w:lang w:eastAsia="ru-RU"/>
        </w:rPr>
        <w:t>к Положению об учетной политике</w:t>
      </w: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p>
    <w:p w:rsidR="00D10E41" w:rsidRPr="00D10E41" w:rsidRDefault="00D10E41" w:rsidP="00D10E41">
      <w:pPr>
        <w:spacing w:before="120" w:after="120" w:line="240" w:lineRule="auto"/>
        <w:jc w:val="center"/>
        <w:rPr>
          <w:rFonts w:ascii="Times New Roman" w:eastAsia="Times New Roman" w:hAnsi="Times New Roman" w:cs="Times New Roman"/>
          <w:b/>
          <w:sz w:val="28"/>
          <w:szCs w:val="28"/>
          <w:lang w:eastAsia="ru-RU"/>
        </w:rPr>
      </w:pPr>
      <w:r w:rsidRPr="00D10E41">
        <w:rPr>
          <w:rFonts w:ascii="Times New Roman" w:eastAsia="Times New Roman" w:hAnsi="Times New Roman" w:cs="Times New Roman"/>
          <w:b/>
          <w:sz w:val="28"/>
          <w:szCs w:val="24"/>
          <w:lang w:eastAsia="ru-RU"/>
        </w:rPr>
        <w:t>Перечень применяемых первичных документов дополнительно к предусмотренным Приказом № 52н</w:t>
      </w:r>
    </w:p>
    <w:p w:rsidR="00D10E41" w:rsidRPr="00D10E41" w:rsidRDefault="00D10E41" w:rsidP="00D10E41">
      <w:pPr>
        <w:widowControl w:val="0"/>
        <w:spacing w:before="120" w:after="120" w:line="240" w:lineRule="auto"/>
        <w:ind w:left="400"/>
        <w:rPr>
          <w:rFonts w:ascii="Times New Roman" w:hAnsi="Times New Roman" w:cs="Times New Roman"/>
          <w:b/>
          <w:bCs/>
          <w:i/>
          <w:iCs/>
          <w:color w:val="000000"/>
          <w:sz w:val="21"/>
          <w:szCs w:val="21"/>
          <w:lang w:bidi="en-US"/>
        </w:rPr>
      </w:pPr>
    </w:p>
    <w:p w:rsidR="00D10E41" w:rsidRPr="00D10E41" w:rsidRDefault="00D10E41" w:rsidP="00D10E41">
      <w:pPr>
        <w:widowControl w:val="0"/>
        <w:numPr>
          <w:ilvl w:val="0"/>
          <w:numId w:val="2"/>
        </w:numPr>
        <w:spacing w:before="120" w:after="120" w:line="240" w:lineRule="auto"/>
        <w:rPr>
          <w:sz w:val="21"/>
          <w:szCs w:val="21"/>
        </w:rPr>
      </w:pPr>
      <w:r w:rsidRPr="00D10E41">
        <w:rPr>
          <w:color w:val="000000"/>
          <w:sz w:val="21"/>
          <w:szCs w:val="21"/>
        </w:rPr>
        <w:t>Путевые листы (печатная форма и порядок заполнения);</w:t>
      </w:r>
    </w:p>
    <w:p w:rsidR="00D10E41" w:rsidRPr="00D10E41" w:rsidRDefault="00D10E41" w:rsidP="00D10E41">
      <w:pPr>
        <w:widowControl w:val="0"/>
        <w:spacing w:before="120" w:after="120" w:line="240" w:lineRule="auto"/>
        <w:ind w:left="720"/>
        <w:rPr>
          <w:sz w:val="21"/>
          <w:szCs w:val="21"/>
        </w:rPr>
      </w:pPr>
    </w:p>
    <w:p w:rsidR="00D10E41" w:rsidRPr="00D10E41" w:rsidRDefault="00D10E41" w:rsidP="00D10E41">
      <w:pPr>
        <w:widowControl w:val="0"/>
        <w:numPr>
          <w:ilvl w:val="0"/>
          <w:numId w:val="2"/>
        </w:numPr>
        <w:spacing w:before="120" w:after="120" w:line="240" w:lineRule="auto"/>
        <w:rPr>
          <w:sz w:val="21"/>
          <w:szCs w:val="21"/>
        </w:rPr>
      </w:pPr>
      <w:r w:rsidRPr="00D10E41">
        <w:rPr>
          <w:color w:val="000000"/>
          <w:sz w:val="21"/>
          <w:szCs w:val="21"/>
        </w:rPr>
        <w:t>Акт об оказании услуг (печатная форма и порядок заполнения);</w:t>
      </w:r>
    </w:p>
    <w:p w:rsidR="00D10E41" w:rsidRPr="00D10E41" w:rsidRDefault="00D10E41" w:rsidP="00D10E41">
      <w:pPr>
        <w:widowControl w:val="0"/>
        <w:numPr>
          <w:ilvl w:val="0"/>
          <w:numId w:val="2"/>
        </w:numPr>
        <w:spacing w:before="120" w:after="120" w:line="240" w:lineRule="auto"/>
        <w:rPr>
          <w:sz w:val="21"/>
          <w:szCs w:val="21"/>
        </w:rPr>
      </w:pPr>
      <w:r w:rsidRPr="00D10E41">
        <w:rPr>
          <w:color w:val="000000"/>
          <w:sz w:val="21"/>
          <w:szCs w:val="21"/>
        </w:rPr>
        <w:t>Заявление на выдачу денежных средств в подотчет (печатная форма и порядок заполнения)</w:t>
      </w:r>
    </w:p>
    <w:p w:rsidR="00D10E41" w:rsidRPr="00D10E41" w:rsidRDefault="00D10E41" w:rsidP="00D10E41">
      <w:pPr>
        <w:widowControl w:val="0"/>
        <w:numPr>
          <w:ilvl w:val="0"/>
          <w:numId w:val="2"/>
        </w:numPr>
        <w:spacing w:before="120" w:after="120" w:line="240" w:lineRule="auto"/>
        <w:jc w:val="both"/>
        <w:rPr>
          <w:sz w:val="21"/>
          <w:szCs w:val="21"/>
        </w:rPr>
      </w:pPr>
      <w:r w:rsidRPr="00D10E41">
        <w:rPr>
          <w:color w:val="000000"/>
          <w:sz w:val="21"/>
          <w:szCs w:val="21"/>
        </w:rPr>
        <w:t>И т.д.</w:t>
      </w:r>
    </w:p>
    <w:p w:rsidR="00D10E41" w:rsidRPr="00D10E41" w:rsidRDefault="00D10E41" w:rsidP="00D10E41">
      <w:pPr>
        <w:widowControl w:val="0"/>
        <w:spacing w:before="120" w:after="120" w:line="240" w:lineRule="auto"/>
        <w:jc w:val="both"/>
        <w:rPr>
          <w:sz w:val="21"/>
          <w:szCs w:val="21"/>
        </w:rPr>
      </w:pPr>
    </w:p>
    <w:p w:rsidR="00D10E41" w:rsidRPr="00D10E41" w:rsidRDefault="00D10E41" w:rsidP="00D10E41">
      <w:pPr>
        <w:widowControl w:val="0"/>
        <w:spacing w:before="120" w:after="120" w:line="240" w:lineRule="auto"/>
        <w:jc w:val="both"/>
        <w:rPr>
          <w:sz w:val="21"/>
          <w:szCs w:val="21"/>
        </w:rPr>
      </w:pPr>
    </w:p>
    <w:p w:rsidR="00D10E41" w:rsidRPr="00D10E41" w:rsidRDefault="00D10E41" w:rsidP="00D10E41">
      <w:pPr>
        <w:widowControl w:val="0"/>
        <w:spacing w:before="120" w:after="120" w:line="240" w:lineRule="auto"/>
        <w:jc w:val="both"/>
        <w:rPr>
          <w:sz w:val="21"/>
          <w:szCs w:val="21"/>
        </w:rPr>
      </w:pPr>
    </w:p>
    <w:p w:rsidR="00D10E41" w:rsidRPr="00D10E41" w:rsidRDefault="00D10E41" w:rsidP="00D10E41">
      <w:pPr>
        <w:widowControl w:val="0"/>
        <w:spacing w:before="120" w:after="120" w:line="240" w:lineRule="auto"/>
        <w:jc w:val="both"/>
        <w:rPr>
          <w:sz w:val="21"/>
          <w:szCs w:val="21"/>
        </w:rPr>
      </w:pPr>
    </w:p>
    <w:p w:rsidR="00D10E41" w:rsidRPr="00D10E41" w:rsidRDefault="00D10E41" w:rsidP="00D10E41">
      <w:pPr>
        <w:spacing w:after="0" w:line="240" w:lineRule="auto"/>
        <w:rPr>
          <w:rFonts w:ascii="Times New Roman" w:eastAsia="Times New Roman" w:hAnsi="Times New Roman" w:cs="Times New Roman"/>
          <w:sz w:val="24"/>
          <w:szCs w:val="24"/>
          <w:lang w:eastAsia="ru-RU"/>
        </w:rPr>
      </w:pPr>
    </w:p>
    <w:p w:rsidR="007E344B" w:rsidRDefault="007E344B"/>
    <w:p w:rsidR="00D10E41" w:rsidRDefault="00D10E41"/>
    <w:p w:rsidR="00D10E41" w:rsidRDefault="00D10E41"/>
    <w:p w:rsidR="00D10E41" w:rsidRDefault="00D10E41"/>
    <w:p w:rsidR="00681667" w:rsidRPr="00681667" w:rsidRDefault="00681667" w:rsidP="00681667">
      <w:pPr>
        <w:spacing w:after="200" w:line="276" w:lineRule="auto"/>
        <w:jc w:val="center"/>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lastRenderedPageBreak/>
        <w:t>МУНИЦИПАЛЬНОЕ ОБРАЗОВАНИЕ СЕЛЬСКОЕ ПОСЕЛЕНИЕ</w:t>
      </w:r>
    </w:p>
    <w:p w:rsidR="00681667" w:rsidRPr="00681667" w:rsidRDefault="00681667" w:rsidP="00681667">
      <w:pPr>
        <w:spacing w:after="200" w:line="276" w:lineRule="auto"/>
        <w:jc w:val="center"/>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 БАРСКОЕ»</w:t>
      </w: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 xml:space="preserve">        </w:t>
      </w:r>
    </w:p>
    <w:p w:rsidR="00681667" w:rsidRPr="00681667" w:rsidRDefault="00681667" w:rsidP="00681667">
      <w:pPr>
        <w:spacing w:after="200" w:line="276" w:lineRule="auto"/>
        <w:jc w:val="center"/>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РАСПОРЯЖЕНИЕ</w:t>
      </w: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31.12.2015г.                                                       № 65</w:t>
      </w: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 xml:space="preserve"> с. Бар</w:t>
      </w: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О снятии  о</w:t>
      </w:r>
      <w:r w:rsidRPr="00681667">
        <w:rPr>
          <w:rFonts w:ascii="Times New Roman" w:eastAsia="Times New Roman" w:hAnsi="Times New Roman" w:cs="Times New Roman"/>
          <w:b/>
          <w:sz w:val="28"/>
          <w:szCs w:val="28"/>
          <w:lang w:val="en-US" w:eastAsia="ru-RU"/>
        </w:rPr>
        <w:t>c</w:t>
      </w:r>
      <w:r w:rsidRPr="00681667">
        <w:rPr>
          <w:rFonts w:ascii="Times New Roman" w:eastAsia="Times New Roman" w:hAnsi="Times New Roman" w:cs="Times New Roman"/>
          <w:b/>
          <w:sz w:val="28"/>
          <w:szCs w:val="28"/>
          <w:lang w:eastAsia="ru-RU"/>
        </w:rPr>
        <w:t xml:space="preserve">татка  кассы </w:t>
      </w:r>
    </w:p>
    <w:p w:rsidR="00681667" w:rsidRPr="00681667" w:rsidRDefault="00681667" w:rsidP="00681667">
      <w:pPr>
        <w:spacing w:after="200" w:line="276" w:lineRule="auto"/>
        <w:rPr>
          <w:rFonts w:ascii="Times New Roman" w:eastAsia="Times New Roman" w:hAnsi="Times New Roman" w:cs="Times New Roman"/>
          <w:b/>
          <w:sz w:val="28"/>
          <w:szCs w:val="28"/>
          <w:lang w:eastAsia="ru-RU"/>
        </w:rPr>
      </w:pPr>
    </w:p>
    <w:p w:rsidR="00681667" w:rsidRPr="00681667" w:rsidRDefault="00681667" w:rsidP="00681667">
      <w:pPr>
        <w:spacing w:after="200" w:line="360" w:lineRule="auto"/>
        <w:jc w:val="both"/>
        <w:rPr>
          <w:rFonts w:ascii="Times New Roman" w:eastAsia="Times New Roman" w:hAnsi="Times New Roman" w:cs="Times New Roman"/>
          <w:sz w:val="28"/>
          <w:szCs w:val="28"/>
          <w:lang w:eastAsia="ru-RU"/>
        </w:rPr>
      </w:pPr>
      <w:r w:rsidRPr="00681667">
        <w:rPr>
          <w:rFonts w:ascii="Times New Roman" w:eastAsia="Times New Roman" w:hAnsi="Times New Roman" w:cs="Times New Roman"/>
          <w:sz w:val="28"/>
          <w:szCs w:val="28"/>
          <w:lang w:eastAsia="ru-RU"/>
        </w:rPr>
        <w:t xml:space="preserve">    Главному бухгалтеру администрации  Соловьевой Оксане Юрьевне, в присутствии кассира Еманаковой Любови Михайловны произвести снятие остатков кассы по состоянию  на 01.01.2016г.</w:t>
      </w:r>
    </w:p>
    <w:p w:rsidR="00681667" w:rsidRPr="00681667" w:rsidRDefault="00681667" w:rsidP="00681667">
      <w:pPr>
        <w:spacing w:after="200" w:line="276" w:lineRule="auto"/>
        <w:rPr>
          <w:rFonts w:ascii="Times New Roman" w:eastAsia="Times New Roman" w:hAnsi="Times New Roman" w:cs="Times New Roman"/>
          <w:sz w:val="28"/>
          <w:szCs w:val="28"/>
          <w:lang w:eastAsia="ru-RU"/>
        </w:rPr>
      </w:pPr>
    </w:p>
    <w:p w:rsidR="00681667" w:rsidRPr="00681667" w:rsidRDefault="00681667" w:rsidP="00681667">
      <w:pPr>
        <w:spacing w:after="200" w:line="276" w:lineRule="auto"/>
        <w:rPr>
          <w:rFonts w:ascii="Times New Roman" w:eastAsia="Times New Roman" w:hAnsi="Times New Roman" w:cs="Times New Roman"/>
          <w:sz w:val="28"/>
          <w:szCs w:val="28"/>
          <w:lang w:eastAsia="ru-RU"/>
        </w:rPr>
      </w:pPr>
    </w:p>
    <w:p w:rsidR="00681667" w:rsidRPr="00681667" w:rsidRDefault="00681667" w:rsidP="00681667">
      <w:pPr>
        <w:tabs>
          <w:tab w:val="center" w:pos="4677"/>
        </w:tabs>
        <w:spacing w:after="200" w:line="276" w:lineRule="auto"/>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 xml:space="preserve"> Глава муниципального образования </w:t>
      </w:r>
    </w:p>
    <w:p w:rsidR="00681667" w:rsidRPr="00681667" w:rsidRDefault="00681667" w:rsidP="00681667">
      <w:pPr>
        <w:tabs>
          <w:tab w:val="center" w:pos="4677"/>
        </w:tabs>
        <w:spacing w:after="200" w:line="276" w:lineRule="auto"/>
        <w:rPr>
          <w:rFonts w:ascii="Times New Roman" w:eastAsia="Times New Roman" w:hAnsi="Times New Roman" w:cs="Times New Roman"/>
          <w:b/>
          <w:sz w:val="28"/>
          <w:szCs w:val="28"/>
          <w:lang w:eastAsia="ru-RU"/>
        </w:rPr>
      </w:pPr>
      <w:r w:rsidRPr="00681667">
        <w:rPr>
          <w:rFonts w:ascii="Times New Roman" w:eastAsia="Times New Roman" w:hAnsi="Times New Roman" w:cs="Times New Roman"/>
          <w:b/>
          <w:sz w:val="28"/>
          <w:szCs w:val="28"/>
          <w:lang w:eastAsia="ru-RU"/>
        </w:rPr>
        <w:t>сельское поселение «Барское»:</w:t>
      </w:r>
      <w:r w:rsidRPr="00681667">
        <w:rPr>
          <w:rFonts w:ascii="Times New Roman" w:eastAsia="Times New Roman" w:hAnsi="Times New Roman" w:cs="Times New Roman"/>
          <w:b/>
          <w:sz w:val="28"/>
          <w:szCs w:val="28"/>
          <w:lang w:eastAsia="ru-RU"/>
        </w:rPr>
        <w:tab/>
        <w:t xml:space="preserve">                                   А.В. Михалёв</w:t>
      </w:r>
    </w:p>
    <w:p w:rsidR="00681667" w:rsidRPr="00681667" w:rsidRDefault="00681667" w:rsidP="00681667">
      <w:pPr>
        <w:spacing w:after="200" w:line="276" w:lineRule="auto"/>
        <w:ind w:firstLine="708"/>
        <w:rPr>
          <w:rFonts w:ascii="Times New Roman" w:eastAsia="Times New Roman" w:hAnsi="Times New Roman" w:cs="Times New Roman"/>
          <w:sz w:val="28"/>
          <w:szCs w:val="28"/>
          <w:lang w:eastAsia="ru-RU"/>
        </w:rPr>
      </w:pPr>
    </w:p>
    <w:p w:rsidR="00681667" w:rsidRPr="00681667" w:rsidRDefault="00681667" w:rsidP="00681667">
      <w:pPr>
        <w:spacing w:after="200" w:line="276" w:lineRule="auto"/>
      </w:pPr>
    </w:p>
    <w:p w:rsidR="00681667" w:rsidRPr="00681667" w:rsidRDefault="00681667" w:rsidP="00681667">
      <w:pPr>
        <w:spacing w:after="200" w:line="276" w:lineRule="auto"/>
      </w:pPr>
    </w:p>
    <w:p w:rsidR="00681667" w:rsidRPr="00681667" w:rsidRDefault="00681667" w:rsidP="00681667">
      <w:pPr>
        <w:spacing w:after="200" w:line="276" w:lineRule="auto"/>
      </w:pPr>
    </w:p>
    <w:p w:rsidR="00D10E41" w:rsidRDefault="00D10E41">
      <w:bookmarkStart w:id="0" w:name="_GoBack"/>
      <w:bookmarkEnd w:id="0"/>
    </w:p>
    <w:sectPr w:rsidR="00D10E4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E8D" w:rsidRDefault="006A6E8D">
      <w:pPr>
        <w:spacing w:after="0" w:line="240" w:lineRule="auto"/>
      </w:pPr>
      <w:r>
        <w:separator/>
      </w:r>
    </w:p>
  </w:endnote>
  <w:endnote w:type="continuationSeparator" w:id="0">
    <w:p w:rsidR="006A6E8D" w:rsidRDefault="006A6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C83" w:rsidRDefault="00D10E41">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7C2C83" w:rsidRDefault="006A6E8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C83" w:rsidRDefault="00D10E41">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81667">
      <w:rPr>
        <w:rStyle w:val="af1"/>
        <w:noProof/>
      </w:rPr>
      <w:t>59</w:t>
    </w:r>
    <w:r>
      <w:rPr>
        <w:rStyle w:val="af1"/>
      </w:rPr>
      <w:fldChar w:fldCharType="end"/>
    </w:r>
  </w:p>
  <w:p w:rsidR="007C2C83" w:rsidRDefault="006A6E8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E8D" w:rsidRDefault="006A6E8D">
      <w:pPr>
        <w:spacing w:after="0" w:line="240" w:lineRule="auto"/>
      </w:pPr>
      <w:r>
        <w:separator/>
      </w:r>
    </w:p>
  </w:footnote>
  <w:footnote w:type="continuationSeparator" w:id="0">
    <w:p w:rsidR="006A6E8D" w:rsidRDefault="006A6E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728DA58"/>
    <w:lvl w:ilvl="0">
      <w:start w:val="1"/>
      <w:numFmt w:val="decimal"/>
      <w:lvlText w:val="%1."/>
      <w:lvlJc w:val="left"/>
      <w:pPr>
        <w:tabs>
          <w:tab w:val="num" w:pos="1492"/>
        </w:tabs>
        <w:ind w:left="1492" w:hanging="360"/>
      </w:pPr>
    </w:lvl>
  </w:abstractNum>
  <w:abstractNum w:abstractNumId="1">
    <w:nsid w:val="FFFFFF7D"/>
    <w:multiLevelType w:val="singleLevel"/>
    <w:tmpl w:val="5EF8B044"/>
    <w:lvl w:ilvl="0">
      <w:start w:val="1"/>
      <w:numFmt w:val="decimal"/>
      <w:lvlText w:val="%1."/>
      <w:lvlJc w:val="left"/>
      <w:pPr>
        <w:tabs>
          <w:tab w:val="num" w:pos="1209"/>
        </w:tabs>
        <w:ind w:left="1209" w:hanging="360"/>
      </w:pPr>
    </w:lvl>
  </w:abstractNum>
  <w:abstractNum w:abstractNumId="2">
    <w:nsid w:val="FFFFFF7E"/>
    <w:multiLevelType w:val="singleLevel"/>
    <w:tmpl w:val="2B328E66"/>
    <w:lvl w:ilvl="0">
      <w:start w:val="1"/>
      <w:numFmt w:val="decimal"/>
      <w:lvlText w:val="%1."/>
      <w:lvlJc w:val="left"/>
      <w:pPr>
        <w:tabs>
          <w:tab w:val="num" w:pos="926"/>
        </w:tabs>
        <w:ind w:left="926" w:hanging="360"/>
      </w:pPr>
    </w:lvl>
  </w:abstractNum>
  <w:abstractNum w:abstractNumId="3">
    <w:nsid w:val="FFFFFF7F"/>
    <w:multiLevelType w:val="singleLevel"/>
    <w:tmpl w:val="F0A8F662"/>
    <w:lvl w:ilvl="0">
      <w:start w:val="1"/>
      <w:numFmt w:val="decimal"/>
      <w:lvlText w:val="%1."/>
      <w:lvlJc w:val="left"/>
      <w:pPr>
        <w:tabs>
          <w:tab w:val="num" w:pos="643"/>
        </w:tabs>
        <w:ind w:left="643" w:hanging="360"/>
      </w:pPr>
    </w:lvl>
  </w:abstractNum>
  <w:abstractNum w:abstractNumId="4">
    <w:nsid w:val="FFFFFF80"/>
    <w:multiLevelType w:val="singleLevel"/>
    <w:tmpl w:val="A87E5D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1E71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1EBB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22DF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036AD80"/>
    <w:lvl w:ilvl="0">
      <w:start w:val="1"/>
      <w:numFmt w:val="decimal"/>
      <w:lvlText w:val="%1."/>
      <w:lvlJc w:val="left"/>
      <w:pPr>
        <w:tabs>
          <w:tab w:val="num" w:pos="360"/>
        </w:tabs>
        <w:ind w:left="360" w:hanging="360"/>
      </w:pPr>
    </w:lvl>
  </w:abstractNum>
  <w:abstractNum w:abstractNumId="9">
    <w:nsid w:val="FFFFFF89"/>
    <w:multiLevelType w:val="singleLevel"/>
    <w:tmpl w:val="1C322260"/>
    <w:lvl w:ilvl="0">
      <w:start w:val="1"/>
      <w:numFmt w:val="bullet"/>
      <w:lvlText w:val=""/>
      <w:lvlJc w:val="left"/>
      <w:pPr>
        <w:tabs>
          <w:tab w:val="num" w:pos="360"/>
        </w:tabs>
        <w:ind w:left="360" w:hanging="360"/>
      </w:pPr>
      <w:rPr>
        <w:rFonts w:ascii="Symbol" w:hAnsi="Symbol" w:hint="default"/>
      </w:rPr>
    </w:lvl>
  </w:abstractNum>
  <w:abstractNum w:abstractNumId="10">
    <w:nsid w:val="057A3B23"/>
    <w:multiLevelType w:val="hybridMultilevel"/>
    <w:tmpl w:val="83ACE20C"/>
    <w:lvl w:ilvl="0" w:tplc="8528CF6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11">
    <w:nsid w:val="072F4985"/>
    <w:multiLevelType w:val="hybridMultilevel"/>
    <w:tmpl w:val="5CB874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AD82822"/>
    <w:multiLevelType w:val="hybridMultilevel"/>
    <w:tmpl w:val="9F7847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FC22E3A"/>
    <w:multiLevelType w:val="hybridMultilevel"/>
    <w:tmpl w:val="648E3B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2C08CF"/>
    <w:multiLevelType w:val="hybridMultilevel"/>
    <w:tmpl w:val="448E8C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332CF0"/>
    <w:multiLevelType w:val="hybridMultilevel"/>
    <w:tmpl w:val="93CA390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0F2B52"/>
    <w:multiLevelType w:val="hybridMultilevel"/>
    <w:tmpl w:val="59CEBB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43587E"/>
    <w:multiLevelType w:val="hybridMultilevel"/>
    <w:tmpl w:val="1FEAC4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205D75"/>
    <w:multiLevelType w:val="hybridMultilevel"/>
    <w:tmpl w:val="500688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0E035F"/>
    <w:multiLevelType w:val="hybridMultilevel"/>
    <w:tmpl w:val="2B640E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6A3E56"/>
    <w:multiLevelType w:val="hybridMultilevel"/>
    <w:tmpl w:val="5BA8D4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AB3197"/>
    <w:multiLevelType w:val="hybridMultilevel"/>
    <w:tmpl w:val="5A1EAD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386927"/>
    <w:multiLevelType w:val="hybridMultilevel"/>
    <w:tmpl w:val="93CA3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A72739"/>
    <w:multiLevelType w:val="hybridMultilevel"/>
    <w:tmpl w:val="F5F8DB70"/>
    <w:lvl w:ilvl="0" w:tplc="0A2C9D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7A4896"/>
    <w:multiLevelType w:val="hybridMultilevel"/>
    <w:tmpl w:val="DD1860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A202201"/>
    <w:multiLevelType w:val="hybridMultilevel"/>
    <w:tmpl w:val="8CAC30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C34D92"/>
    <w:multiLevelType w:val="hybridMultilevel"/>
    <w:tmpl w:val="38B4E4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8B5B32"/>
    <w:multiLevelType w:val="hybridMultilevel"/>
    <w:tmpl w:val="B17C97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9A805E7"/>
    <w:multiLevelType w:val="hybridMultilevel"/>
    <w:tmpl w:val="18000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C8567A"/>
    <w:multiLevelType w:val="hybridMultilevel"/>
    <w:tmpl w:val="988CB9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8C4D8A"/>
    <w:multiLevelType w:val="hybridMultilevel"/>
    <w:tmpl w:val="EBCED0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4325E7"/>
    <w:multiLevelType w:val="hybridMultilevel"/>
    <w:tmpl w:val="9970DB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11C3E57"/>
    <w:multiLevelType w:val="hybridMultilevel"/>
    <w:tmpl w:val="92568DA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5678D6"/>
    <w:multiLevelType w:val="hybridMultilevel"/>
    <w:tmpl w:val="7598E278"/>
    <w:lvl w:ilvl="0" w:tplc="13AE74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A313188"/>
    <w:multiLevelType w:val="hybridMultilevel"/>
    <w:tmpl w:val="C61A7A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E13C83"/>
    <w:multiLevelType w:val="hybridMultilevel"/>
    <w:tmpl w:val="3F96B2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4A3DE2"/>
    <w:multiLevelType w:val="hybridMultilevel"/>
    <w:tmpl w:val="7D20B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46601B"/>
    <w:multiLevelType w:val="hybridMultilevel"/>
    <w:tmpl w:val="74B84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4770BC"/>
    <w:multiLevelType w:val="hybridMultilevel"/>
    <w:tmpl w:val="0444ED4C"/>
    <w:lvl w:ilvl="0" w:tplc="8AD45BC4">
      <w:start w:val="1"/>
      <w:numFmt w:val="upperRoman"/>
      <w:pStyle w:val="3"/>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B57A1A"/>
    <w:multiLevelType w:val="hybridMultilevel"/>
    <w:tmpl w:val="F446CF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6"/>
  </w:num>
  <w:num w:numId="2">
    <w:abstractNumId w:val="28"/>
  </w:num>
  <w:num w:numId="3">
    <w:abstractNumId w:val="37"/>
  </w:num>
  <w:num w:numId="4">
    <w:abstractNumId w:val="13"/>
  </w:num>
  <w:num w:numId="5">
    <w:abstractNumId w:val="38"/>
  </w:num>
  <w:num w:numId="6">
    <w:abstractNumId w:val="22"/>
  </w:num>
  <w:num w:numId="7">
    <w:abstractNumId w:val="15"/>
  </w:num>
  <w:num w:numId="8">
    <w:abstractNumId w:val="32"/>
  </w:num>
  <w:num w:numId="9">
    <w:abstractNumId w:val="27"/>
  </w:num>
  <w:num w:numId="10">
    <w:abstractNumId w:val="24"/>
  </w:num>
  <w:num w:numId="11">
    <w:abstractNumId w:val="12"/>
  </w:num>
  <w:num w:numId="12">
    <w:abstractNumId w:val="39"/>
  </w:num>
  <w:num w:numId="13">
    <w:abstractNumId w:val="11"/>
  </w:num>
  <w:num w:numId="14">
    <w:abstractNumId w:val="31"/>
  </w:num>
  <w:num w:numId="15">
    <w:abstractNumId w:val="35"/>
  </w:num>
  <w:num w:numId="16">
    <w:abstractNumId w:val="16"/>
  </w:num>
  <w:num w:numId="17">
    <w:abstractNumId w:val="23"/>
  </w:num>
  <w:num w:numId="18">
    <w:abstractNumId w:val="19"/>
  </w:num>
  <w:num w:numId="19">
    <w:abstractNumId w:val="10"/>
  </w:num>
  <w:num w:numId="20">
    <w:abstractNumId w:val="34"/>
  </w:num>
  <w:num w:numId="21">
    <w:abstractNumId w:val="29"/>
  </w:num>
  <w:num w:numId="22">
    <w:abstractNumId w:val="14"/>
  </w:num>
  <w:num w:numId="23">
    <w:abstractNumId w:val="20"/>
  </w:num>
  <w:num w:numId="24">
    <w:abstractNumId w:val="26"/>
  </w:num>
  <w:num w:numId="25">
    <w:abstractNumId w:val="18"/>
  </w:num>
  <w:num w:numId="26">
    <w:abstractNumId w:val="30"/>
  </w:num>
  <w:num w:numId="27">
    <w:abstractNumId w:val="25"/>
  </w:num>
  <w:num w:numId="28">
    <w:abstractNumId w:val="17"/>
  </w:num>
  <w:num w:numId="29">
    <w:abstractNumId w:val="21"/>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535"/>
    <w:rsid w:val="00681667"/>
    <w:rsid w:val="006A6E8D"/>
    <w:rsid w:val="007E344B"/>
    <w:rsid w:val="00D10E41"/>
    <w:rsid w:val="00D27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5023A7-9636-4FA7-9C34-172F53E1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10E41"/>
    <w:pPr>
      <w:keepNext/>
      <w:widowControl w:val="0"/>
      <w:shd w:val="clear" w:color="auto" w:fill="FFFFFF"/>
      <w:autoSpaceDE w:val="0"/>
      <w:autoSpaceDN w:val="0"/>
      <w:adjustRightInd w:val="0"/>
      <w:spacing w:before="154" w:after="0" w:line="341" w:lineRule="exact"/>
      <w:ind w:left="5" w:right="53"/>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D10E41"/>
    <w:pPr>
      <w:keepNext/>
      <w:shd w:val="clear" w:color="auto" w:fill="FFFFFF"/>
      <w:spacing w:after="0" w:line="240" w:lineRule="auto"/>
      <w:jc w:val="center"/>
      <w:outlineLvl w:val="1"/>
    </w:pPr>
    <w:rPr>
      <w:rFonts w:ascii="Times New Roman" w:eastAsia="Times New Roman" w:hAnsi="Times New Roman" w:cs="Times New Roman"/>
      <w:b/>
      <w:bCs/>
      <w:i/>
      <w:iCs/>
      <w:sz w:val="28"/>
      <w:szCs w:val="24"/>
      <w:lang w:eastAsia="ru-RU"/>
    </w:rPr>
  </w:style>
  <w:style w:type="paragraph" w:styleId="3">
    <w:name w:val="heading 3"/>
    <w:basedOn w:val="a"/>
    <w:next w:val="a"/>
    <w:link w:val="30"/>
    <w:qFormat/>
    <w:rsid w:val="00D10E41"/>
    <w:pPr>
      <w:keepNext/>
      <w:numPr>
        <w:numId w:val="5"/>
      </w:numPr>
      <w:shd w:val="clear" w:color="auto" w:fill="FFFFFF"/>
      <w:spacing w:before="120" w:after="120" w:line="240" w:lineRule="auto"/>
      <w:outlineLvl w:val="2"/>
    </w:pPr>
    <w:rPr>
      <w:rFonts w:ascii="Cambria" w:eastAsia="Times New Roman" w:hAnsi="Cambria" w:cs="Times New Roman"/>
      <w:b/>
      <w:sz w:val="32"/>
      <w:szCs w:val="32"/>
      <w:lang w:eastAsia="ru-RU"/>
    </w:rPr>
  </w:style>
  <w:style w:type="paragraph" w:styleId="4">
    <w:name w:val="heading 4"/>
    <w:basedOn w:val="a"/>
    <w:next w:val="a"/>
    <w:link w:val="40"/>
    <w:qFormat/>
    <w:rsid w:val="00D10E41"/>
    <w:pPr>
      <w:keepNext/>
      <w:widowControl w:val="0"/>
      <w:shd w:val="clear" w:color="auto" w:fill="FFFFFF"/>
      <w:autoSpaceDE w:val="0"/>
      <w:autoSpaceDN w:val="0"/>
      <w:adjustRightInd w:val="0"/>
      <w:spacing w:after="0" w:line="240" w:lineRule="auto"/>
      <w:jc w:val="right"/>
      <w:outlineLvl w:val="3"/>
    </w:pPr>
    <w:rPr>
      <w:rFonts w:ascii="Times New Roman" w:eastAsia="Times New Roman" w:hAnsi="Times New Roman" w:cs="Times New Roman"/>
      <w:b/>
      <w:iCs/>
      <w:sz w:val="28"/>
      <w:szCs w:val="20"/>
      <w:lang w:val="x-none" w:eastAsia="x-none"/>
    </w:rPr>
  </w:style>
  <w:style w:type="paragraph" w:styleId="5">
    <w:name w:val="heading 5"/>
    <w:basedOn w:val="a"/>
    <w:next w:val="a"/>
    <w:link w:val="50"/>
    <w:qFormat/>
    <w:rsid w:val="00D10E41"/>
    <w:pPr>
      <w:keepNext/>
      <w:shd w:val="clear" w:color="auto" w:fill="FFFFFF"/>
      <w:spacing w:after="0" w:line="240" w:lineRule="auto"/>
      <w:jc w:val="right"/>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qFormat/>
    <w:rsid w:val="00D10E41"/>
    <w:pPr>
      <w:keepNext/>
      <w:spacing w:after="0" w:line="240" w:lineRule="auto"/>
      <w:jc w:val="both"/>
      <w:outlineLvl w:val="5"/>
    </w:pPr>
    <w:rPr>
      <w:rFonts w:ascii="Times New Roman" w:eastAsia="Times New Roman" w:hAnsi="Times New Roman" w:cs="Times New Roman"/>
      <w:sz w:val="28"/>
      <w:szCs w:val="20"/>
      <w:lang w:eastAsia="ru-RU"/>
    </w:rPr>
  </w:style>
  <w:style w:type="paragraph" w:styleId="7">
    <w:name w:val="heading 7"/>
    <w:basedOn w:val="a"/>
    <w:next w:val="a"/>
    <w:link w:val="70"/>
    <w:qFormat/>
    <w:rsid w:val="00D10E41"/>
    <w:pPr>
      <w:keepNext/>
      <w:spacing w:after="0" w:line="240" w:lineRule="auto"/>
      <w:jc w:val="center"/>
      <w:outlineLvl w:val="6"/>
    </w:pPr>
    <w:rPr>
      <w:rFonts w:ascii="Times New Roman" w:eastAsia="Times New Roman" w:hAnsi="Times New Roman" w:cs="Times New Roman"/>
      <w:sz w:val="28"/>
      <w:szCs w:val="20"/>
      <w:lang w:eastAsia="ru-RU"/>
    </w:rPr>
  </w:style>
  <w:style w:type="paragraph" w:styleId="8">
    <w:name w:val="heading 8"/>
    <w:basedOn w:val="a"/>
    <w:next w:val="a"/>
    <w:link w:val="80"/>
    <w:qFormat/>
    <w:rsid w:val="00D10E41"/>
    <w:pPr>
      <w:keepNext/>
      <w:shd w:val="clear" w:color="auto" w:fill="FFFFFF"/>
      <w:spacing w:after="0" w:line="240" w:lineRule="auto"/>
      <w:jc w:val="both"/>
      <w:outlineLvl w:val="7"/>
    </w:pPr>
    <w:rPr>
      <w:rFonts w:ascii="Times New Roman" w:eastAsia="Times New Roman" w:hAnsi="Times New Roman" w:cs="Times New Roman"/>
      <w:i/>
      <w:iCs/>
      <w:color w:val="FF0000"/>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E41"/>
    <w:rPr>
      <w:rFonts w:ascii="Times New Roman" w:eastAsia="Times New Roman" w:hAnsi="Times New Roman" w:cs="Times New Roman"/>
      <w:sz w:val="28"/>
      <w:szCs w:val="20"/>
      <w:shd w:val="clear" w:color="auto" w:fill="FFFFFF"/>
      <w:lang w:eastAsia="ru-RU"/>
    </w:rPr>
  </w:style>
  <w:style w:type="character" w:customStyle="1" w:styleId="20">
    <w:name w:val="Заголовок 2 Знак"/>
    <w:basedOn w:val="a0"/>
    <w:link w:val="2"/>
    <w:rsid w:val="00D10E41"/>
    <w:rPr>
      <w:rFonts w:ascii="Times New Roman" w:eastAsia="Times New Roman" w:hAnsi="Times New Roman" w:cs="Times New Roman"/>
      <w:b/>
      <w:bCs/>
      <w:i/>
      <w:iCs/>
      <w:sz w:val="28"/>
      <w:szCs w:val="24"/>
      <w:shd w:val="clear" w:color="auto" w:fill="FFFFFF"/>
      <w:lang w:eastAsia="ru-RU"/>
    </w:rPr>
  </w:style>
  <w:style w:type="character" w:customStyle="1" w:styleId="30">
    <w:name w:val="Заголовок 3 Знак"/>
    <w:basedOn w:val="a0"/>
    <w:link w:val="3"/>
    <w:rsid w:val="00D10E41"/>
    <w:rPr>
      <w:rFonts w:ascii="Cambria" w:eastAsia="Times New Roman" w:hAnsi="Cambria" w:cs="Times New Roman"/>
      <w:b/>
      <w:sz w:val="32"/>
      <w:szCs w:val="32"/>
      <w:shd w:val="clear" w:color="auto" w:fill="FFFFFF"/>
      <w:lang w:eastAsia="ru-RU"/>
    </w:rPr>
  </w:style>
  <w:style w:type="character" w:customStyle="1" w:styleId="40">
    <w:name w:val="Заголовок 4 Знак"/>
    <w:basedOn w:val="a0"/>
    <w:link w:val="4"/>
    <w:rsid w:val="00D10E41"/>
    <w:rPr>
      <w:rFonts w:ascii="Times New Roman" w:eastAsia="Times New Roman" w:hAnsi="Times New Roman" w:cs="Times New Roman"/>
      <w:b/>
      <w:iCs/>
      <w:sz w:val="28"/>
      <w:szCs w:val="20"/>
      <w:shd w:val="clear" w:color="auto" w:fill="FFFFFF"/>
      <w:lang w:val="x-none" w:eastAsia="x-none"/>
    </w:rPr>
  </w:style>
  <w:style w:type="character" w:customStyle="1" w:styleId="50">
    <w:name w:val="Заголовок 5 Знак"/>
    <w:basedOn w:val="a0"/>
    <w:link w:val="5"/>
    <w:rsid w:val="00D10E41"/>
    <w:rPr>
      <w:rFonts w:ascii="Times New Roman" w:eastAsia="Times New Roman" w:hAnsi="Times New Roman" w:cs="Times New Roman"/>
      <w:b/>
      <w:bCs/>
      <w:sz w:val="28"/>
      <w:szCs w:val="24"/>
      <w:shd w:val="clear" w:color="auto" w:fill="FFFFFF"/>
      <w:lang w:eastAsia="ru-RU"/>
    </w:rPr>
  </w:style>
  <w:style w:type="character" w:customStyle="1" w:styleId="60">
    <w:name w:val="Заголовок 6 Знак"/>
    <w:basedOn w:val="a0"/>
    <w:link w:val="6"/>
    <w:rsid w:val="00D10E41"/>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D10E41"/>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D10E41"/>
    <w:rPr>
      <w:rFonts w:ascii="Times New Roman" w:eastAsia="Times New Roman" w:hAnsi="Times New Roman" w:cs="Times New Roman"/>
      <w:i/>
      <w:iCs/>
      <w:color w:val="FF0000"/>
      <w:sz w:val="28"/>
      <w:szCs w:val="24"/>
      <w:shd w:val="clear" w:color="auto" w:fill="FFFFFF"/>
      <w:lang w:eastAsia="ru-RU"/>
    </w:rPr>
  </w:style>
  <w:style w:type="numbering" w:customStyle="1" w:styleId="11">
    <w:name w:val="Нет списка1"/>
    <w:next w:val="a2"/>
    <w:uiPriority w:val="99"/>
    <w:semiHidden/>
    <w:unhideWhenUsed/>
    <w:rsid w:val="00D10E41"/>
  </w:style>
  <w:style w:type="paragraph" w:styleId="a3">
    <w:name w:val="Body Text"/>
    <w:aliases w:val="Заг1,BO,ID,body indent,ändrad, ändrad,EHPT,Body Text2"/>
    <w:basedOn w:val="a"/>
    <w:link w:val="a4"/>
    <w:semiHidden/>
    <w:rsid w:val="00D10E41"/>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sz w:val="28"/>
      <w:szCs w:val="20"/>
      <w:lang w:val="x-none" w:eastAsia="x-none"/>
    </w:rPr>
  </w:style>
  <w:style w:type="character" w:customStyle="1" w:styleId="a4">
    <w:name w:val="Основной текст Знак"/>
    <w:aliases w:val="Заг1 Знак,BO Знак,ID Знак,body indent Знак,ändrad Знак, ändrad Знак,EHPT Знак,Body Text2 Знак"/>
    <w:basedOn w:val="a0"/>
    <w:link w:val="a3"/>
    <w:semiHidden/>
    <w:rsid w:val="00D10E41"/>
    <w:rPr>
      <w:rFonts w:ascii="Times New Roman" w:eastAsia="Times New Roman" w:hAnsi="Times New Roman" w:cs="Times New Roman"/>
      <w:sz w:val="28"/>
      <w:szCs w:val="20"/>
      <w:shd w:val="clear" w:color="auto" w:fill="FFFFFF"/>
      <w:lang w:val="x-none" w:eastAsia="x-none"/>
    </w:rPr>
  </w:style>
  <w:style w:type="paragraph" w:customStyle="1" w:styleId="ConsPlusNormal">
    <w:name w:val="ConsPlusNormal"/>
    <w:rsid w:val="00D10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D10E41"/>
    <w:pPr>
      <w:snapToGrid w:val="0"/>
      <w:spacing w:after="0" w:line="240" w:lineRule="auto"/>
    </w:pPr>
    <w:rPr>
      <w:rFonts w:ascii="Arial" w:eastAsia="Times New Roman" w:hAnsi="Arial" w:cs="Times New Roman"/>
      <w:sz w:val="18"/>
      <w:szCs w:val="20"/>
      <w:lang w:eastAsia="ru-RU"/>
    </w:rPr>
  </w:style>
  <w:style w:type="paragraph" w:styleId="21">
    <w:name w:val="Body Text 2"/>
    <w:basedOn w:val="a"/>
    <w:link w:val="22"/>
    <w:semiHidden/>
    <w:rsid w:val="00D10E41"/>
    <w:pPr>
      <w:shd w:val="clear" w:color="auto" w:fill="FFFFFF"/>
      <w:spacing w:after="0" w:line="240" w:lineRule="auto"/>
      <w:jc w:val="both"/>
    </w:pPr>
    <w:rPr>
      <w:rFonts w:ascii="Times New Roman" w:eastAsia="Times New Roman" w:hAnsi="Times New Roman" w:cs="Times New Roman"/>
      <w:i/>
      <w:iCs/>
      <w:sz w:val="28"/>
      <w:szCs w:val="24"/>
      <w:lang w:eastAsia="ru-RU"/>
    </w:rPr>
  </w:style>
  <w:style w:type="character" w:customStyle="1" w:styleId="22">
    <w:name w:val="Основной текст 2 Знак"/>
    <w:basedOn w:val="a0"/>
    <w:link w:val="21"/>
    <w:semiHidden/>
    <w:rsid w:val="00D10E41"/>
    <w:rPr>
      <w:rFonts w:ascii="Times New Roman" w:eastAsia="Times New Roman" w:hAnsi="Times New Roman" w:cs="Times New Roman"/>
      <w:i/>
      <w:iCs/>
      <w:sz w:val="28"/>
      <w:szCs w:val="24"/>
      <w:shd w:val="clear" w:color="auto" w:fill="FFFFFF"/>
      <w:lang w:eastAsia="ru-RU"/>
    </w:rPr>
  </w:style>
  <w:style w:type="paragraph" w:customStyle="1" w:styleId="ConsPlusNonformat">
    <w:name w:val="ConsPlusNonformat"/>
    <w:rsid w:val="00D10E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Normal (Web)"/>
    <w:basedOn w:val="a"/>
    <w:semiHidden/>
    <w:rsid w:val="00D10E41"/>
    <w:pPr>
      <w:spacing w:before="100" w:beforeAutospacing="1" w:after="100" w:afterAutospacing="1" w:line="240" w:lineRule="auto"/>
    </w:pPr>
    <w:rPr>
      <w:rFonts w:ascii="Arial Unicode MS" w:eastAsia="Arial Unicode MS" w:hAnsi="Arial Unicode MS" w:cs="Arial Unicode MS" w:hint="eastAsia"/>
      <w:sz w:val="24"/>
      <w:szCs w:val="24"/>
      <w:lang w:eastAsia="ru-RU"/>
    </w:rPr>
  </w:style>
  <w:style w:type="character" w:styleId="a6">
    <w:name w:val="Emphasis"/>
    <w:qFormat/>
    <w:rsid w:val="00D10E41"/>
    <w:rPr>
      <w:i/>
      <w:iCs/>
    </w:rPr>
  </w:style>
  <w:style w:type="character" w:styleId="a7">
    <w:name w:val="Strong"/>
    <w:qFormat/>
    <w:rsid w:val="00D10E41"/>
    <w:rPr>
      <w:b/>
      <w:bCs/>
    </w:rPr>
  </w:style>
  <w:style w:type="paragraph" w:customStyle="1" w:styleId="a8">
    <w:name w:val="Прижатый влево"/>
    <w:basedOn w:val="a"/>
    <w:next w:val="a"/>
    <w:rsid w:val="00D10E4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
    <w:name w:val=".FORMATTEXT"/>
    <w:rsid w:val="00D10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rsid w:val="00D10E41"/>
    <w:rPr>
      <w:color w:val="0000FF"/>
      <w:u w:val="single"/>
    </w:rPr>
  </w:style>
  <w:style w:type="paragraph" w:customStyle="1" w:styleId="ConsPlusCell">
    <w:name w:val="ConsPlusCell"/>
    <w:rsid w:val="00D10E4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Title"/>
    <w:basedOn w:val="a"/>
    <w:link w:val="ab"/>
    <w:qFormat/>
    <w:rsid w:val="00D10E41"/>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Название Знак"/>
    <w:basedOn w:val="a0"/>
    <w:link w:val="aa"/>
    <w:rsid w:val="00D10E41"/>
    <w:rPr>
      <w:rFonts w:ascii="Times New Roman" w:eastAsia="Times New Roman" w:hAnsi="Times New Roman" w:cs="Times New Roman"/>
      <w:b/>
      <w:bCs/>
      <w:sz w:val="24"/>
      <w:szCs w:val="24"/>
      <w:lang w:eastAsia="ru-RU"/>
    </w:rPr>
  </w:style>
  <w:style w:type="character" w:styleId="ac">
    <w:name w:val="FollowedHyperlink"/>
    <w:uiPriority w:val="99"/>
    <w:semiHidden/>
    <w:rsid w:val="00D10E41"/>
    <w:rPr>
      <w:color w:val="800080"/>
      <w:u w:val="single"/>
    </w:rPr>
  </w:style>
  <w:style w:type="paragraph" w:styleId="31">
    <w:name w:val="Body Text 3"/>
    <w:basedOn w:val="a"/>
    <w:link w:val="32"/>
    <w:semiHidden/>
    <w:rsid w:val="00D10E41"/>
    <w:pPr>
      <w:shd w:val="clear" w:color="auto" w:fill="FFFFFF"/>
      <w:spacing w:after="0" w:line="240" w:lineRule="auto"/>
      <w:jc w:val="both"/>
    </w:pPr>
    <w:rPr>
      <w:rFonts w:ascii="Times New Roman" w:eastAsia="Times New Roman" w:hAnsi="Times New Roman" w:cs="Times New Roman"/>
      <w:b/>
      <w:bCs/>
      <w:sz w:val="28"/>
      <w:szCs w:val="24"/>
      <w:lang w:eastAsia="ru-RU"/>
    </w:rPr>
  </w:style>
  <w:style w:type="character" w:customStyle="1" w:styleId="32">
    <w:name w:val="Основной текст 3 Знак"/>
    <w:basedOn w:val="a0"/>
    <w:link w:val="31"/>
    <w:semiHidden/>
    <w:rsid w:val="00D10E41"/>
    <w:rPr>
      <w:rFonts w:ascii="Times New Roman" w:eastAsia="Times New Roman" w:hAnsi="Times New Roman" w:cs="Times New Roman"/>
      <w:b/>
      <w:bCs/>
      <w:sz w:val="28"/>
      <w:szCs w:val="24"/>
      <w:shd w:val="clear" w:color="auto" w:fill="FFFFFF"/>
      <w:lang w:eastAsia="ru-RU"/>
    </w:rPr>
  </w:style>
  <w:style w:type="paragraph" w:styleId="ad">
    <w:name w:val="Body Text Indent"/>
    <w:basedOn w:val="a"/>
    <w:link w:val="ae"/>
    <w:semiHidden/>
    <w:rsid w:val="00D10E41"/>
    <w:pPr>
      <w:autoSpaceDE w:val="0"/>
      <w:autoSpaceDN w:val="0"/>
      <w:adjustRightInd w:val="0"/>
      <w:spacing w:after="0" w:line="240" w:lineRule="auto"/>
      <w:ind w:firstLine="709"/>
      <w:jc w:val="both"/>
    </w:pPr>
    <w:rPr>
      <w:rFonts w:ascii="Arial Narrow" w:eastAsia="Times New Roman" w:hAnsi="Arial Narrow" w:cs="Times New Roman"/>
      <w:sz w:val="28"/>
      <w:lang w:eastAsia="ru-RU"/>
    </w:rPr>
  </w:style>
  <w:style w:type="character" w:customStyle="1" w:styleId="ae">
    <w:name w:val="Основной текст с отступом Знак"/>
    <w:basedOn w:val="a0"/>
    <w:link w:val="ad"/>
    <w:semiHidden/>
    <w:rsid w:val="00D10E41"/>
    <w:rPr>
      <w:rFonts w:ascii="Arial Narrow" w:eastAsia="Times New Roman" w:hAnsi="Arial Narrow" w:cs="Times New Roman"/>
      <w:sz w:val="28"/>
      <w:lang w:eastAsia="ru-RU"/>
    </w:rPr>
  </w:style>
  <w:style w:type="paragraph" w:styleId="af">
    <w:name w:val="footer"/>
    <w:basedOn w:val="a"/>
    <w:link w:val="af0"/>
    <w:semiHidden/>
    <w:rsid w:val="00D10E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semiHidden/>
    <w:rsid w:val="00D10E41"/>
    <w:rPr>
      <w:rFonts w:ascii="Times New Roman" w:eastAsia="Times New Roman" w:hAnsi="Times New Roman" w:cs="Times New Roman"/>
      <w:sz w:val="24"/>
      <w:szCs w:val="24"/>
      <w:lang w:eastAsia="ru-RU"/>
    </w:rPr>
  </w:style>
  <w:style w:type="character" w:styleId="af1">
    <w:name w:val="page number"/>
    <w:basedOn w:val="a0"/>
    <w:semiHidden/>
    <w:rsid w:val="00D10E41"/>
  </w:style>
  <w:style w:type="paragraph" w:customStyle="1" w:styleId="Heading">
    <w:name w:val="Heading"/>
    <w:rsid w:val="00D10E41"/>
    <w:pPr>
      <w:autoSpaceDE w:val="0"/>
      <w:autoSpaceDN w:val="0"/>
      <w:adjustRightInd w:val="0"/>
      <w:spacing w:after="0" w:line="240" w:lineRule="auto"/>
    </w:pPr>
    <w:rPr>
      <w:rFonts w:ascii="Arial" w:eastAsia="Times New Roman" w:hAnsi="Arial" w:cs="Arial"/>
      <w:b/>
      <w:bCs/>
      <w:lang w:eastAsia="ru-RU"/>
    </w:rPr>
  </w:style>
  <w:style w:type="paragraph" w:styleId="af2">
    <w:name w:val="Subtitle"/>
    <w:basedOn w:val="a"/>
    <w:link w:val="af3"/>
    <w:qFormat/>
    <w:rsid w:val="00D10E41"/>
    <w:pPr>
      <w:spacing w:after="0" w:line="240" w:lineRule="auto"/>
      <w:jc w:val="center"/>
    </w:pPr>
    <w:rPr>
      <w:rFonts w:ascii="Times New Roman" w:eastAsia="Times New Roman" w:hAnsi="Times New Roman" w:cs="Times New Roman"/>
      <w:sz w:val="28"/>
      <w:szCs w:val="24"/>
      <w:lang w:eastAsia="ru-RU"/>
    </w:rPr>
  </w:style>
  <w:style w:type="character" w:customStyle="1" w:styleId="af3">
    <w:name w:val="Подзаголовок Знак"/>
    <w:basedOn w:val="a0"/>
    <w:link w:val="af2"/>
    <w:rsid w:val="00D10E41"/>
    <w:rPr>
      <w:rFonts w:ascii="Times New Roman" w:eastAsia="Times New Roman" w:hAnsi="Times New Roman" w:cs="Times New Roman"/>
      <w:sz w:val="28"/>
      <w:szCs w:val="24"/>
      <w:lang w:eastAsia="ru-RU"/>
    </w:rPr>
  </w:style>
  <w:style w:type="paragraph" w:customStyle="1" w:styleId="ConsNormal">
    <w:name w:val="ConsNormal"/>
    <w:rsid w:val="00D10E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3">
    <w:name w:val="Body Text Indent 2"/>
    <w:basedOn w:val="a"/>
    <w:link w:val="24"/>
    <w:semiHidden/>
    <w:rsid w:val="00D10E41"/>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0"/>
    <w:link w:val="23"/>
    <w:semiHidden/>
    <w:rsid w:val="00D10E41"/>
    <w:rPr>
      <w:rFonts w:ascii="Times New Roman" w:eastAsia="Times New Roman" w:hAnsi="Times New Roman" w:cs="Times New Roman"/>
      <w:sz w:val="24"/>
      <w:szCs w:val="20"/>
      <w:lang w:eastAsia="ru-RU"/>
    </w:rPr>
  </w:style>
  <w:style w:type="paragraph" w:customStyle="1" w:styleId="Default">
    <w:name w:val="Default"/>
    <w:rsid w:val="00D10E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4">
    <w:name w:val="Основной текст_"/>
    <w:link w:val="300"/>
    <w:rsid w:val="00D10E41"/>
    <w:rPr>
      <w:sz w:val="21"/>
      <w:szCs w:val="21"/>
      <w:shd w:val="clear" w:color="auto" w:fill="FFFFFF"/>
    </w:rPr>
  </w:style>
  <w:style w:type="paragraph" w:customStyle="1" w:styleId="300">
    <w:name w:val="Основной текст30"/>
    <w:basedOn w:val="a"/>
    <w:link w:val="af4"/>
    <w:rsid w:val="00D10E41"/>
    <w:pPr>
      <w:widowControl w:val="0"/>
      <w:shd w:val="clear" w:color="auto" w:fill="FFFFFF"/>
      <w:spacing w:before="780" w:after="180" w:line="0" w:lineRule="atLeast"/>
      <w:ind w:hanging="420"/>
      <w:jc w:val="both"/>
    </w:pPr>
    <w:rPr>
      <w:sz w:val="21"/>
      <w:szCs w:val="21"/>
    </w:rPr>
  </w:style>
  <w:style w:type="character" w:customStyle="1" w:styleId="Arial8pt">
    <w:name w:val="Основной текст + Arial;8 pt;Полужирный"/>
    <w:rsid w:val="00D10E41"/>
    <w:rPr>
      <w:rFonts w:ascii="Arial" w:eastAsia="Arial" w:hAnsi="Arial" w:cs="Arial"/>
      <w:b/>
      <w:bCs/>
      <w:i w:val="0"/>
      <w:iCs w:val="0"/>
      <w:smallCaps w:val="0"/>
      <w:strike w:val="0"/>
      <w:color w:val="000000"/>
      <w:spacing w:val="0"/>
      <w:w w:val="100"/>
      <w:position w:val="0"/>
      <w:sz w:val="16"/>
      <w:szCs w:val="16"/>
      <w:u w:val="none"/>
      <w:lang w:val="ru-RU" w:eastAsia="ru-RU" w:bidi="ru-RU"/>
    </w:rPr>
  </w:style>
  <w:style w:type="character" w:customStyle="1" w:styleId="Arial8pt0">
    <w:name w:val="Основной текст + Arial;8 pt"/>
    <w:rsid w:val="00D10E41"/>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Arial8pt1">
    <w:name w:val="Основной текст + Arial;8 pt;Малые прописные"/>
    <w:rsid w:val="00D10E41"/>
    <w:rPr>
      <w:rFonts w:ascii="Arial" w:eastAsia="Arial" w:hAnsi="Arial" w:cs="Arial"/>
      <w:b w:val="0"/>
      <w:bCs w:val="0"/>
      <w:i w:val="0"/>
      <w:iCs w:val="0"/>
      <w:smallCaps/>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9)_"/>
    <w:link w:val="490"/>
    <w:rsid w:val="00D10E41"/>
    <w:rPr>
      <w:sz w:val="21"/>
      <w:szCs w:val="21"/>
      <w:shd w:val="clear" w:color="auto" w:fill="FFFFFF"/>
    </w:rPr>
  </w:style>
  <w:style w:type="paragraph" w:customStyle="1" w:styleId="490">
    <w:name w:val="Основной текст (49)"/>
    <w:basedOn w:val="a"/>
    <w:link w:val="49"/>
    <w:rsid w:val="00D10E41"/>
    <w:pPr>
      <w:widowControl w:val="0"/>
      <w:shd w:val="clear" w:color="auto" w:fill="FFFFFF"/>
      <w:spacing w:before="120" w:after="120" w:line="250" w:lineRule="exact"/>
      <w:jc w:val="both"/>
    </w:pPr>
    <w:rPr>
      <w:sz w:val="21"/>
      <w:szCs w:val="21"/>
    </w:rPr>
  </w:style>
  <w:style w:type="character" w:customStyle="1" w:styleId="491">
    <w:name w:val="Основной текст (49) + Полужирный;Курсив"/>
    <w:rsid w:val="00D10E41"/>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paragraph" w:customStyle="1" w:styleId="492">
    <w:name w:val="Основной текст (49) + Полужирный"/>
    <w:aliases w:val="Курсив"/>
    <w:basedOn w:val="490"/>
    <w:rsid w:val="00D10E41"/>
  </w:style>
  <w:style w:type="paragraph" w:styleId="af5">
    <w:name w:val="Document Map"/>
    <w:basedOn w:val="a"/>
    <w:link w:val="af6"/>
    <w:uiPriority w:val="99"/>
    <w:semiHidden/>
    <w:unhideWhenUsed/>
    <w:rsid w:val="00D10E41"/>
    <w:pPr>
      <w:spacing w:after="0" w:line="240" w:lineRule="auto"/>
    </w:pPr>
    <w:rPr>
      <w:rFonts w:ascii="Tahoma" w:eastAsia="Times New Roman" w:hAnsi="Tahoma" w:cs="Times New Roman"/>
      <w:sz w:val="16"/>
      <w:szCs w:val="16"/>
      <w:lang w:val="x-none" w:eastAsia="x-none"/>
    </w:rPr>
  </w:style>
  <w:style w:type="character" w:customStyle="1" w:styleId="af6">
    <w:name w:val="Схема документа Знак"/>
    <w:basedOn w:val="a0"/>
    <w:link w:val="af5"/>
    <w:uiPriority w:val="99"/>
    <w:semiHidden/>
    <w:rsid w:val="00D10E41"/>
    <w:rPr>
      <w:rFonts w:ascii="Tahoma" w:eastAsia="Times New Roman" w:hAnsi="Tahoma" w:cs="Times New Roman"/>
      <w:sz w:val="16"/>
      <w:szCs w:val="16"/>
      <w:lang w:val="x-none" w:eastAsia="x-none"/>
    </w:rPr>
  </w:style>
  <w:style w:type="paragraph" w:customStyle="1" w:styleId="13">
    <w:name w:val="Абзац списка1"/>
    <w:basedOn w:val="a"/>
    <w:rsid w:val="00D10E41"/>
    <w:pPr>
      <w:spacing w:after="200" w:line="276" w:lineRule="auto"/>
      <w:ind w:left="720"/>
      <w:contextualSpacing/>
    </w:pPr>
    <w:rPr>
      <w:rFonts w:ascii="Calibri" w:eastAsia="Calibri" w:hAnsi="Calibri" w:cs="Times New Roman"/>
    </w:rPr>
  </w:style>
  <w:style w:type="table" w:styleId="af7">
    <w:name w:val="Table Grid"/>
    <w:basedOn w:val="a1"/>
    <w:rsid w:val="00D10E4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Абзац списка2"/>
    <w:basedOn w:val="a"/>
    <w:rsid w:val="00D10E41"/>
    <w:pPr>
      <w:spacing w:after="200" w:line="276" w:lineRule="auto"/>
      <w:ind w:left="720"/>
      <w:contextualSpacing/>
    </w:pPr>
    <w:rPr>
      <w:rFonts w:ascii="Calibri" w:eastAsia="Calibri" w:hAnsi="Calibri" w:cs="Times New Roman"/>
    </w:rPr>
  </w:style>
  <w:style w:type="paragraph" w:styleId="af8">
    <w:name w:val="Balloon Text"/>
    <w:basedOn w:val="a"/>
    <w:link w:val="af9"/>
    <w:semiHidden/>
    <w:rsid w:val="00D10E41"/>
    <w:pPr>
      <w:spacing w:after="0" w:line="240" w:lineRule="auto"/>
    </w:pPr>
    <w:rPr>
      <w:rFonts w:ascii="Tahoma" w:eastAsia="Calibri" w:hAnsi="Tahoma" w:cs="Times New Roman"/>
      <w:sz w:val="16"/>
      <w:szCs w:val="16"/>
      <w:lang w:val="x-none"/>
    </w:rPr>
  </w:style>
  <w:style w:type="character" w:customStyle="1" w:styleId="af9">
    <w:name w:val="Текст выноски Знак"/>
    <w:basedOn w:val="a0"/>
    <w:link w:val="af8"/>
    <w:semiHidden/>
    <w:rsid w:val="00D10E41"/>
    <w:rPr>
      <w:rFonts w:ascii="Tahoma" w:eastAsia="Calibri" w:hAnsi="Tahoma" w:cs="Times New Roman"/>
      <w:sz w:val="16"/>
      <w:szCs w:val="16"/>
      <w:lang w:val="x-none"/>
    </w:rPr>
  </w:style>
  <w:style w:type="paragraph" w:customStyle="1" w:styleId="14">
    <w:name w:val="Без интервала1"/>
    <w:rsid w:val="00D10E4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14886</Words>
  <Characters>84855</Characters>
  <Application>Microsoft Office Word</Application>
  <DocSecurity>0</DocSecurity>
  <Lines>707</Lines>
  <Paragraphs>199</Paragraphs>
  <ScaleCrop>false</ScaleCrop>
  <Company>SPecialiST RePack</Company>
  <LinksUpToDate>false</LinksUpToDate>
  <CharactersWithSpaces>99542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2016-01-14T06:44:00Z</dcterms:created>
  <dcterms:modified xsi:type="dcterms:W3CDTF">2016-01-14T06:45:00Z</dcterms:modified>
</cp:coreProperties>
</file>